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MOD</w:t>
      </w:r>
      <w:r>
        <w:rPr>
          <w:rFonts w:ascii="Calibri" w:hAnsi="Calibri"/>
          <w:b/>
          <w:color w:val="1A2010"/>
          <w:sz w:val="40"/>
        </w:rPr>
        <w:t xml:space="preserve">  Modine Manufacturing Company</w:t>
      </w:r>
    </w:p>
    <w:p>
      <w:pPr>
        <w:spacing w:after="120"/>
      </w:pPr>
      <w:r>
        <w:rPr>
          <w:rFonts w:ascii="Calibri" w:hAnsi="Calibri"/>
          <w:b/>
          <w:color w:val="6E8450"/>
          <w:sz w:val="18"/>
        </w:rPr>
        <w:t>GROWTH SLEEVE · 2026-09-22 · Inspire: 63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Thermal Management / Auto Parts · NYSE · United States</w:t>
      </w:r>
    </w:p>
    <w:p>
      <w:pPr>
        <w:spacing w:after="80"/>
      </w:pPr>
      <w:r>
        <w:rPr>
          <w:rFonts w:ascii="Calibri" w:hAnsi="Calibri"/>
          <w:b w:val="0"/>
          <w:color w:val="3A4A28"/>
          <w:sz w:val="20"/>
        </w:rPr>
        <w:t>Modine Manufacturing Company is a global leader in thermal management solutions for data centers, HVAC, commercial vehicles, and automotive markets. Founded in 1916, the company is executing a transformative strategic pivot from legacy auto parts thermal management to high-growth data center cooling, with data center revenue surging 73% to $1.1B in FY2026. FY2026 net sales rose 23% to $3.18 billion with record adjusted EBITDA of $471M and adjusted EPS of $5.02. The company is planning a spin-off of its Performance Technologies business to become a pure-play climate solutions company. CEO Neil Brinker has led the transformation since 2020.</w:t>
      </w:r>
    </w:p>
    <w:p>
      <w:r>
        <w:rPr>
          <w:rFonts w:ascii="Calibri" w:hAnsi="Calibri"/>
          <w:b/>
          <w:color w:val="6E8450"/>
          <w:sz w:val="18"/>
        </w:rPr>
        <w:t>13,000 Employees · https://www.modine.com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Modine has executed one of the most impressive strategic transformations in industrials under CEO Neil Brinker, pivoting from legacy auto parts thermal management to data center cooling leadership [1]. FY2026 delivered record revenue of $3.18B (+23% YoY) with data center sales surging 73% to $1.1B. Three acquisitions — L.B. White, Climate by Design, and AbsolutAire — bolstered the Commercial HVAC platform alongside earlier Airedale and Scott Springfield deals, demonstrating serial execution capability [1]. AI Deployment (1/2): Modine launched its Cooling AI Control System through subsidiary Airedale — a patent-pending technology using hybrid deep learning models, neural networks, and digital twins to maximize cooling efficiency in high-density data centers [2]. This is a specialized AI product shipping to customers, though not organization-wide AI deployment. Market Share (2/2): Modine is the fastest-growing data center cooling supplier with 73% data center sales growth in FY2026, securing strategic partnerships with hyperscale customers and codeveloping innovative cooling products alongside hyperscalers [1][2]. The Climate Solutions segment grew 43% organically (32% ex-acquisitions), indicating genuine share gains in a rapidly expanding market. Product Pipeline (2/2): FY2027 guidance of 20-25% revenue growth with Climate Solutions data center sales expected to grow 70%+ provides exceptional forward visibility [1]. The planned spin-off of Performance Technologies creates a pure-play Climate Solutions entity, and management expects to exceed the $2B data center revenue target by FY2028. R&amp;D Intensity (1/1): Above-industry R&amp;D investment focused on next-generation liquid cooling, immersion cooling, AI-enhanced control systems, and high-density thermal management for AI data centers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Modine's mission — 'Engineering a Cleaner, Healthier World' — is specific, thoughtful, and genuinely connects thermal management to broader environmental impact [3]. The strategic pivot toward data center cooling enabling efficient AI computing and the emphasis on energy-efficient HVAC solutions give the mission practical weight beyond marketing language. It differentiates clearly from industrial peers and reflects genuine intentionality about the company's role in sustainability. Community Impact (1/2): Modine established an ESG Steering Committee with subcommittees focused on environmental, social, and governance programs, emphasizing low-emissions manufacturing and recyclable materials [3]. The Inspire Impact Score of 63 with 13 positive ESG attributions confirms recognized environmental commitment. However, specific charitable programs or community investment dollar amounts are not prominently disclosed. Employee Retention (1/2): CEO Brinker has led the transformation since 2020 with leadership continuity, and the promotion of Art Laszlo to lead the new data centers division reflects internal talent development [2]. Employee reviews note the new strategic direction is well-received. However, Glassdoor culture rating of 3.3/5 has declined 9% over the past 12 months, suggesting some organizational strain from the rapid transformation [2]. Insider Buying (1/2): Insider transactions appear roughly balanced with no notable net buying or selling pattern in the past 12 months. Executive compensation is equity-heavy, aligning management with shareholder interests.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Modine's infrastructure profile has strengthened materially since the prior screen, driven by analyst earnings revisions following the strong Q4 FY2026 report [4]. D/E of 55.5% is well below the 70% target, reflecting disciplined leverage despite acquisitive growth. Forward P/E of 17.96x is now below the 20x target (improved from 25.81x), and PEG of 0.64 is far below the 1.0 target, scoring maximum with 2x weight — indicating the market has not fully priced in the earnings growth trajectory [4]. Revenue growth YoY of 28% and estimated 5yr CAGR of ~12% both exceed the 10% target. ROE of 13.09% falls slightly below the 15% target (scoring 0.87 with 2x weight) — the main drag along with profit margin of only 4.28% (scoring 0.21), typical for an industrial manufacturer but well below the 20% target. Liquidity is excellent at ~$302M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Modine demonstrates strong infinite game characteristics through its bold strategic transformation from a century-old auto parts company to a data center cooling leader — a reinvention that reflects willingness to fundamentally reshape the company in service of its mission. CEO Brinker's pattern of courageous capital allocation, the planned spin-off of the legacy automotive business, and the 'Engineering a Cleaner, Healthier World' mission connecting thermal management to environmental sustainability all reflect infinite thinking. The primary gap is the lack of multi-decade validation for these relatively recent strategic choices, and Glassdoor culture scores declining 9% suggest organizational strain from the rapid transformation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Modine's mission — 'Engineering a Cleaner, Healthier World' — is genuine and connects thermal management to environmental sustainability and energy efficiency [3]. The strategic pivot toward data center cooling, enabling the AI revolution while reducing energy consumption through efficient thermal management, gives the cause practical weight. The commitment is demonstrated through $100M+ in capacity expansion and the planned spin-off of the legacy business. However, the cause is still being validated through the current transformation (since 2020) rather than proven through the decades of consistency Sinek demands for 3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Brinker has built a capable leadership team executing the data center pivot, including promoting Art Laszlo from within to lead the new data centers division [2]. Employee reviews note positive sentiment about the new strategic direction. The company's 13,000 employees operate across a global manufacturing footprint. However, the ongoing transformation and planned spin-off of the automotive business create organizational uncertainty. Glassdoor culture rating of 3.3/5 declined 9% over the past 12 months, suggesting some strain from the rapid transformation [2]. No exceptional evidence of employee empowerment or retention metrics.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Modine competes against Vertiv, Schneider Electric, and other thermal management companies in the data center cooling space. CEO Brinker's language focuses on 'deepening partnerships with strategic customers' and 'codeveloping innovative products alongside hyperscalers' [2]. While the customer collaboration language is constructive, there is no specific evidence of management acknowledging competitors' strengths as worthy rivals or referencing learning from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Modine is executing one of the most dramatic strategic pivots in industrials — transforming from a century-old auto parts thermal management company into an AI data center cooling leader [1][2]. Data center revenue surged from near-zero to $1.1B in just four years. The planned spin-off of the legacy Performance Technologies automotive business represents literally shedding the core identity that defined the company for over 100 years in service of a higher-growth future aligned with the 'Cleaner, Healthier World' mission. This is the kind of transformative reinvention Sinek values most — driven by strategic vision,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Modine has demonstrated a clear pattern of courageous, costly long-term bets under CEO Brinker [1][2]. The company invested over $100M in data center capacity expansion, created an entirely new data centers division with dedicated leadership, executed three acquisitions in FY2026 (L.B. White, Climate by Design, AbsolutAire), and is planning to spin off its century-old Performance Technologies automotive business to focus entirely on Climate Solutions [1]. This represents systematic transformation — committing billions in future capital to reshape the company from a legacy auto parts supplier into a high-growth data center cooling leader, even when the legacy business was still generating steady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Modine at 17.96x forward earnings with a PEG of 0.64 is a compelling growth-at-a-reasonable-price story in AI infrastructure, upgraded from HOLD to BUY on improved valuation metrics following analyst estimate revisions. FY2026 delivered record revenue of $3.18B (+23% YoY) with data center cooling sales surging 73% to $1.1B, and FY2027 guidance calls for 20-25% revenue growth with data center sales expected to grow 70%+ [1]. Forward EPS of $11.00 implies a 4x earnings inflection from trailing GAAP EPS of $2.69, driven by margin expansion as the data center mix increases and acquisition integration costs normalize. The company IS AI infrastructure — high-density AI chips generate significantly more heat, directly driving demand for Modine's full-stack cooling portfolio including liquid cooling, immersion cooling, and the patent-pending Cooling AI Control System [2]. The planned spin-off of Performance Technologies creates a pure-play Climate Solutions entity targeting $2B+ in data center revenue by FY2028. AI Resilience score of 10 reflects maximum protection from and benefit from AI adoption. The Inspire Impact Score of 63 (ALIGNED) with 13 positive ESG attributions confirms faith-based screening compatibility.</w:t>
      </w:r>
    </w:p>
    <w:p>
      <w:pPr>
        <w:spacing w:after="120"/>
      </w:pPr>
      <w:r>
        <w:rPr>
          <w:rFonts w:ascii="Calibri" w:hAnsi="Calibri"/>
          <w:b w:val="0"/>
          <w:color w:val="3A4A28"/>
          <w:sz w:val="20"/>
        </w:rPr>
        <w:t>The bear case centers on execution risk, margin quality, and end-market concentration. Trailing P/E of 73.46x versus forward P/E of 17.96x creates a massive gap that demands the $11.00 forward EPS estimate materializes — any disappointment would trigger severe multiple compression [4]. Profit margin of only 4.28% is thin for a company priced for sustained high growth, and ROE of 13.09% remains below the 15% target, suggesting capital efficiency has not yet caught up to revenue growth. GAAP earnings declined 34% in FY2026 despite 23% revenue growth, reflecting acquisition integration costs and capacity expansion expenses [1]. The rapid pivot concentrates risk in a single end market — data center cooling — dependent on continued hyperscaler AI capex, which could slow if AI model efficiency improves faster than expected, macroeconomic conditions deteriorate, or data center buildout cadence normalizes. The planned spin-off of the century-old automotive business during a critical growth phase introduces organizational and execution risk. Glassdoor culture scores declining 9% suggest the transformation is straining the organization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20-25% revenue growth with data center sales expected to grow 70%+, driven by hyperscaler AI capex and strong order book underpinning multi-year growth trajectory toward $2B+ data center revenue by FY2028 [1]</w:t>
      </w:r>
    </w:p>
    <w:p>
      <w:pPr>
        <w:spacing w:before="40" w:after="40"/>
        <w:ind w:left="283"/>
      </w:pPr>
      <w:r>
        <w:rPr>
          <w:rFonts w:ascii="Calibri" w:hAnsi="Calibri"/>
          <w:b/>
          <w:color w:val="4A6B25"/>
          <w:sz w:val="20"/>
        </w:rPr>
        <w:t xml:space="preserve">2. </w:t>
      </w:r>
      <w:r>
        <w:rPr>
          <w:rFonts w:ascii="Calibri" w:hAnsi="Calibri"/>
          <w:b w:val="0"/>
          <w:color w:val="3A4A28"/>
          <w:sz w:val="20"/>
        </w:rPr>
        <w:t>Planned spin-off of Performance Technologies automotive business to create a pure-play Climate Solutions company, potentially unlocking a higher valuation multiple and simplifying the investment thesis for growth-oriented investors [1]</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from 73x trailing to 18x forward suggests a massive earnings inflection — if the $11.00 forward EPS estimate materializes, the stock trades at a significant discount to data center infrastructure peers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execution risk: trailing GAAP EPS of $2.69 must grow to $11.00 forward estimate — a 4x jump that requires margin expansion, acquisition integration, and sustained revenue acceleration without execution missteps [4]</w:t>
      </w:r>
    </w:p>
    <w:p>
      <w:pPr>
        <w:spacing w:before="40" w:after="40"/>
        <w:ind w:left="283"/>
      </w:pPr>
      <w:r>
        <w:rPr>
          <w:rFonts w:ascii="Calibri" w:hAnsi="Calibri"/>
          <w:b/>
          <w:color w:val="4A6B25"/>
          <w:sz w:val="20"/>
        </w:rPr>
        <w:t xml:space="preserve">2. </w:t>
      </w:r>
      <w:r>
        <w:rPr>
          <w:rFonts w:ascii="Calibri" w:hAnsi="Calibri"/>
          <w:b w:val="0"/>
          <w:color w:val="3A4A28"/>
          <w:sz w:val="20"/>
        </w:rPr>
        <w:t>End-market concentration in data center cooling dependent on continued hyperscaler AI capex spending — a slowdown in AI infrastructure buildout or faster-than-expected model efficiency gains could sharply reduce cooling demand growth [1]</w:t>
      </w:r>
    </w:p>
    <w:p>
      <w:pPr>
        <w:spacing w:before="40" w:after="40"/>
        <w:ind w:left="283"/>
      </w:pPr>
      <w:r>
        <w:rPr>
          <w:rFonts w:ascii="Calibri" w:hAnsi="Calibri"/>
          <w:b/>
          <w:color w:val="4A6B25"/>
          <w:sz w:val="20"/>
        </w:rPr>
        <w:t xml:space="preserve">3. </w:t>
      </w:r>
      <w:r>
        <w:rPr>
          <w:rFonts w:ascii="Calibri" w:hAnsi="Calibri"/>
          <w:b w:val="0"/>
          <w:color w:val="3A4A28"/>
          <w:sz w:val="20"/>
        </w:rPr>
        <w:t>Organizational strain from simultaneous acquisition integration, Performance Technologies spin-off planning, and rapid capacity expansion, with Glassdoor culture scores declining 9% over the past 12 months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IMMUNE. Modine IS AI infrastructure — the company designs and manufactures the physical cooling systems that AI data centers require to function [1][2]. AI cannot replace the need for thermal management hardware; AI is the primary demand driver. High-density AI chips (NVIDIA H100, B200, Blackwell) generate significantly more heat than traditional servers, directly increasing demand for Modine's advanced cooling solutions including liquid cooling, immersion cooling, and precision air handling. Data center cooling revenue surged 73% to $1.1B in FY2026 as hyperscaler AI capex accelerated [1]. The physical, engineered nature of thermal management creates substantial barriers to entry — a company that IS AI infrastructure cannot be disrupted by the thing it enables. The planned spin-off of the legacy automotive business will further concentrate the company on AI-adjacent data center cooling. AI Opportunity (1/1): Modine generates substantial and rapidly growing AI-related revenue — data center cooling reached $1.1B in FY2026 (+73%) with 70%+ growth guided for FY2027 [1]. The Cooling AI Control System generates direct AI product revenue through patent-pending deep learning technology for data center energy optimization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Modine Reports Fourth Quarter and Full Year Fiscal 2026 Results — $3.18B revenue (+23%), data center sales $1.1B (+73%), adjusted EBITDA $471M, adjusted EPS $5.02, FY2027 guidance 20-25% growth, Performance Technologies spin-off planned; investors.modine.com, July 2026</w:t>
      </w:r>
    </w:p>
    <w:p>
      <w:pPr>
        <w:spacing w:before="20" w:after="20"/>
        <w:ind w:left="170"/>
      </w:pPr>
      <w:r>
        <w:rPr>
          <w:rFonts w:ascii="Calibri" w:hAnsi="Calibri"/>
          <w:b/>
          <w:color w:val="4A6B25"/>
          <w:sz w:val="15"/>
        </w:rPr>
        <w:t xml:space="preserve">2. </w:t>
      </w:r>
      <w:r>
        <w:rPr>
          <w:rFonts w:ascii="Calibri" w:hAnsi="Calibri"/>
          <w:b w:val="0"/>
          <w:color w:val="3A4A28"/>
          <w:sz w:val="17"/>
        </w:rPr>
        <w:t>Modine Manufacturing CEO Brinker Strategy and Culture — data center transformation, Cooling AI Control System, Airedale subsidiary, Glassdoor 3.3/5 culture rating (-9% YoY), codeveloping with hyperscalers; Seeking Alpha, Yahoo Finance,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Modine Manufacturing Corporate Website — 'Engineering a Cleaner, Healthier World' mission, Sustainability Page, ESG Steering Committee, environmental programs; modine.com,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MOD Key Statistics: Stock Price $197.62, Trailing P/E 73.46, Forward P/E 17.96, PEG 0.64, D/E 55.5%, ROE 13.09%, Profit Margin 4.28%, Avg Volume 1.53M;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