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MRLN</w:t>
      </w:r>
      <w:r>
        <w:rPr>
          <w:rFonts w:ascii="Calibri" w:hAnsi="Calibri"/>
          <w:b/>
          <w:color w:val="1A2010"/>
          <w:sz w:val="40"/>
        </w:rPr>
        <w:t xml:space="preserve">  Merlin, Inc.</w:t>
      </w:r>
    </w:p>
    <w:p>
      <w:pPr>
        <w:spacing w:after="120"/>
      </w:pPr>
      <w:r>
        <w:rPr>
          <w:rFonts w:ascii="Calibri" w:hAnsi="Calibri"/>
          <w:b/>
          <w:color w:val="6E8450"/>
          <w:sz w:val="18"/>
        </w:rPr>
        <w:t>GROWTH SLEEVE · 2026-10-02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NGM · United States</w:t>
      </w:r>
    </w:p>
    <w:p>
      <w:pPr>
        <w:spacing w:after="80"/>
      </w:pPr>
      <w:r>
        <w:rPr>
          <w:rFonts w:ascii="Calibri" w:hAnsi="Calibri"/>
          <w:b w:val="0"/>
          <w:color w:val="3A4A28"/>
          <w:sz w:val="20"/>
        </w:rPr>
        <w:t>Merlin develops AI-powered autonomous flight software and systems for both military and civil aircraft. The company's aircraft-agnostic Merlin Pilot platform enables full-stack autonomy from takeoff to touchdown on legacy and next-generation airborne systems. Merlin went public on Nasdaq in March 2026, generating Q2 2026 revenue of $2.2M (doubled sequentially from Q1) against a net loss of $58.4M, with $183.9M in cash and no debt [1][2].</w:t>
      </w:r>
    </w:p>
    <w:p>
      <w:r>
        <w:rPr>
          <w:rFonts w:ascii="Calibri" w:hAnsi="Calibri"/>
          <w:b/>
          <w:color w:val="6E8450"/>
          <w:sz w:val="18"/>
        </w:rPr>
        <w:t>https://www.merlinlabs.com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Merlin executed the first fully automated takeoffs on certification candidate aircraft in both the U.S. and New Zealand, and performed a fully autonomous landing at EAA AirVenture Oshkosh in July 2026, but no commercially deployed product is generating meaningful revenue yet — Q2 2026 revenue was only $2.2M [1][3]. AI Deployment (1/2): Merlin Pilot is an AI-powered autonomous flight system under active development for the C-130J USSOCOM program (CDR completed June 2026), but the system has not achieved full operational deployment or certification, and revenue remains minimal [1][2]. Market Share (1/2): Merlin is a pioneer in autonomous flight for legacy fixed-wing aircraft with over $100M in total contract value, including the competitive win on the C-130J autonomy program, though the autonomous flight market is nascent with no established market share metrics [3][4]. Product Pipeline (1/2): Specific programs include the C-130J autonomy program (CDR completed), a 55-aircraft King Air fleet partnership with Dynamic Aviation, and a new MOU with Israel Aerospace Industries for Part 25 cargo aircraft autonomy, with H2 2026 revenue guidance of $4-6M [1][3]. R&amp;D Intensity (1/1): Virtually all company resources are directed to R&amp;D, with $85.5M in operating cash burn in Q1 2026 alone against $1M revenue, representing extreme R&amp;D intensity relative to any industry benchmark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Merlin's founding vision — 'When you challenge that core human-centricity and all its related assumptions, the nature and possibilities of aviation change' — is distinctive, deeply intentional, and clearly differentiates from every other aerospace company by framing autonomy as a paradigm shift rather than an incremental improvement [3]. CEO Matt George articulates a vision of rethinking what flight can be, connecting the company's technology to a fundamental transformation of aviation. Community Impact (0/2): No evidence of charitable giving, community programs, or philanthropic initiatives; the company is a pre-profit startup focused on technology development. Employee Retention (0/2): No publicly available data on employee tenure, turnover, or workforce size; the company recently went public and has not disclosed HR metrics. Insider Buying (0/2): No evidence of meaningful net insider buying by executives; CEO Matt George holds substantial founder equity but no recent open-market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limited available metrics, reflecting Merlin's pre-revenue stage. D/E of 3.5% is negligible (score 1.0), reflecting the company's nearly debt-free balance sheet with $183.9M cash against minimal liabilities [1]. However, revenue growth of -29.4% YoY (Q2 2026 revenue of $2.2M vs $3.1M prior year) scores 0.0 at the floor, and profit margin of 0.0% (breakeven at best, with $58.4M quarterly net loss) scores 0.0 [1][2]. Forward P/E, ROE, PEG ratio, and 5yr revenue CAGR are all unavailable or meaningless for this pre-profit company. Daily dollar volume of $3.9M passes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Merlin demonstrates a genuine founding vision of transforming aviation through autonomy, and CEO Matt George has been consistent in articulating this cause since the company's inception. However, the company is too young (publicly traded since March 2026) to have proven its cause through crisis, leadership transition, or multi-decade consistency. The strategic pivot from New Zealand autonomous operations to pursuing 7,000 U.S. airline cockpits shows some flexibility, but the company lacks the organizational maturity, employee data, and competitive track record that Sinek's framework requires to validate infinite game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Merlin's founding vision of transforming aviation by 'challenging core human-centricity and all its related assumptions' is a genuine, distinctive cause that goes beyond profit maximization — the company articulates a future where autonomous flight fundamentally changes the nature and possibilities of aviation [3]. CEO Matt George's consistent public advocacy for autonomous air power, including warning that 'the future of air power is autonomous and the U.S. is not in the lead,' demonstrates leadership aligned with the cause rather than quarterly metrics [3]. However, the company is only 4 years old and has not yet survived a leadership transition, market crisis, or the test of decades-long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publicly available data on employee culture, voluntary turnover, average tenure, or workforce satisfaction at Merlin. The company has not disclosed its total employee count, and as a recently public startup, there are no Glassdoor reviews or Comparably ratings with which to assess organizational trust or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Merlin frames its competitive relationships. CEO Matt George's public commentary focuses on the U.S. falling behind in autonomous air power relative to other nations, which is a geopolitical framing rather than a company-level competitive lens [3]. No statements were found acknowledging specific competitors' strengths or using competitive dynamics to improve Merlin's own offerings.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Merlin demonstrated strategic flexibility by abandoning its New Zealand autonomous cargo operation plan to redirect resources toward the much larger opportunity of 7,000 U.S. airline cockpits, showing willingness to pivot when a more aligned path emerged [4]. The company also expanded from purely military applications (C-130J) to civil aviation partnerships (Dynamic Aviation King Air fleet, IAI cargo aircraft MOU), indicating adaptive strategy. However, the company is too young to have faced the existential test of abandoning a profitable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Merlin's leadership chose to pursue full-stack autonomous flight — a technically audacious goal requiring years of development and certification — while burning $85M+ quarterly in a $183M market cap company, demonstrating willingness to sacrifice near-term profitability for long-term capability [1][2]. CEO Matt George publicly challenged the U.S. defense establishment on autonomous readiness, a stance that risks alienating potential government customers but signals principled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Merlin at $1.81 with a $183M market cap is a high-risk, high-reward bet on autonomous aviation reaching commercial and military deployment. The company holds $183.9M in cash with no debt, providing approximately two years of runway at current burn rates, and has achieved genuine technical milestones: first fully automated takeoffs on certification candidate aircraft, a fully autonomous landing at AirVenture Oshkosh, and completion of CDR for the C-130J USSOCOM autonomy program [1][2][3]. Total contract value exceeds $100M, with partnerships including Dynamic Aviation (55 King Air fleet) and Israel Aerospace Industries (Part 25 cargo aircraft), and Fast Company named Merlin among the Most Innovative Companies of 2026, validating the technology's potential [4]. Revenue doubled sequentially from $1.0M in Q1 to $2.2M in Q2 2026, with H2 guidance of $4-6M if planned milestones are achieved.</w:t>
      </w:r>
    </w:p>
    <w:p>
      <w:pPr>
        <w:spacing w:after="120"/>
      </w:pPr>
      <w:r>
        <w:rPr>
          <w:rFonts w:ascii="Calibri" w:hAnsi="Calibri"/>
          <w:b w:val="0"/>
          <w:color w:val="3A4A28"/>
          <w:sz w:val="20"/>
        </w:rPr>
        <w:t>The bear case is stark: Merlin is a pre-profit company burning $58-90M per quarter with only $2.2M in quarterly revenue, trading 42% below its 50-day SMA of $3.15 and well below the SPAC IPO price [1][2]. At current burn rates, the $183.9M cash position provides roughly 18-24 months of runway before the company needs additional capital, creating dilution risk for existing shareholders. FAA certification for autonomous flight faces an uncertain and potentially multi-year regulatory timeline with no precedent for fully autonomous commercial aviation. The company competes against much larger players (Boeing, Shield AI, Reliable Robotics) with deeper resources, and the addressable market for autonomous legacy aircraft retrofits is unproven at scale. Revenue of $6.8M annualized against a $183M market cap and -29.4% YoY revenue decline offers no valuation floor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C-130J USSOCOM autonomy program advancing from CDR to flight testing — successful military deployment would validate the autonomous flight platform and could unlock additional defense contracts across the $200B+ military airlift and tanker fleet [1][3]</w:t>
      </w:r>
    </w:p>
    <w:p>
      <w:pPr>
        <w:spacing w:before="40" w:after="40"/>
        <w:ind w:left="283"/>
      </w:pPr>
      <w:r>
        <w:rPr>
          <w:rFonts w:ascii="Calibri" w:hAnsi="Calibri"/>
          <w:b/>
          <w:color w:val="4A6B25"/>
          <w:sz w:val="20"/>
        </w:rPr>
        <w:t xml:space="preserve">2. </w:t>
      </w:r>
      <w:r>
        <w:rPr>
          <w:rFonts w:ascii="Calibri" w:hAnsi="Calibri"/>
          <w:b w:val="0"/>
          <w:color w:val="3A4A28"/>
          <w:sz w:val="20"/>
        </w:rPr>
        <w:t>FAA certification milestones for autonomous flight operations — achieving Part 135 or Part 121 certification would open the commercial cargo and eventually passenger aviation markets, targeting 7,000+ U.S. airline cockpits [3]</w:t>
      </w:r>
    </w:p>
    <w:p>
      <w:pPr>
        <w:spacing w:before="40" w:after="40"/>
        <w:ind w:left="283"/>
      </w:pPr>
      <w:r>
        <w:rPr>
          <w:rFonts w:ascii="Calibri" w:hAnsi="Calibri"/>
          <w:b/>
          <w:color w:val="4A6B25"/>
          <w:sz w:val="20"/>
        </w:rPr>
        <w:t xml:space="preserve">3. </w:t>
      </w:r>
      <w:r>
        <w:rPr>
          <w:rFonts w:ascii="Calibri" w:hAnsi="Calibri"/>
          <w:b w:val="0"/>
          <w:color w:val="3A4A28"/>
          <w:sz w:val="20"/>
        </w:rPr>
        <w:t>Dynamic Aviation King Air fleet deployment — the planned 55-aircraft autonomous fleet would represent the first commercial-scale deployment of fully autonomous fixed-wing aircraft, potentially generating meaningful recurring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exhaustion risk — at $58-90M quarterly burn rate, the $183.9M cash position lasts only 18-24 months, forcing likely dilutive capital raises in a challenging small-cap market environment where MRLN trades at $1.81 [1][2]</w:t>
      </w:r>
    </w:p>
    <w:p>
      <w:pPr>
        <w:spacing w:before="40" w:after="40"/>
        <w:ind w:left="283"/>
      </w:pPr>
      <w:r>
        <w:rPr>
          <w:rFonts w:ascii="Calibri" w:hAnsi="Calibri"/>
          <w:b/>
          <w:color w:val="4A6B25"/>
          <w:sz w:val="20"/>
        </w:rPr>
        <w:t xml:space="preserve">2. </w:t>
      </w:r>
      <w:r>
        <w:rPr>
          <w:rFonts w:ascii="Calibri" w:hAnsi="Calibri"/>
          <w:b w:val="0"/>
          <w:color w:val="3A4A28"/>
          <w:sz w:val="20"/>
        </w:rPr>
        <w:t>FAA certification uncertainty — no precedent exists for fully autonomous commercial fixed-wing flight certification, and the regulatory path could take 3-5+ years with no guarantee of approval, during which competitors with deeper resources may advance alternative approaches [3]</w:t>
      </w:r>
    </w:p>
    <w:p>
      <w:pPr>
        <w:spacing w:before="40" w:after="40"/>
        <w:ind w:left="283"/>
      </w:pPr>
      <w:r>
        <w:rPr>
          <w:rFonts w:ascii="Calibri" w:hAnsi="Calibri"/>
          <w:b/>
          <w:color w:val="4A6B25"/>
          <w:sz w:val="20"/>
        </w:rPr>
        <w:t xml:space="preserve">3. </w:t>
      </w:r>
      <w:r>
        <w:rPr>
          <w:rFonts w:ascii="Calibri" w:hAnsi="Calibri"/>
          <w:b w:val="0"/>
          <w:color w:val="3A4A28"/>
          <w:sz w:val="20"/>
        </w:rPr>
        <w:t>Revenue concentration and execution risk — virtually all revenue depends on a small number of defense contracts, and the -29.4% YoY revenue decline indicates milestone-dependent revenue that is lumpy and unpredictable, with H2 2026 guidance of only $4-6M contingent on milestone achievement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Merlin's core business IS AI — the company builds autonomous flight software that controls aircraft from takeoff to touchdown, making it structurally immune to AI disruption by definition [3][4]. The rubric specifies 'you can't be disrupted by the thing you're building,' and Merlin's entire product line is AI-powered autonomy for aircraft. The physical-world integration (certified aircraft systems, FAA regulatory requirements, military program compliance) creates additional barriers that pure-software AI competitors cannot easily replicate. Competitive risk exists from larger players (Shield AI, Boeing autonomous programs), but the business model is fully aligned with AI advancement rather than threatened by it. AI Opportunity (1/1): Merlin generates direct AI-related revenue through its autonomous flight systems — $2.2M in Q2 2026 from AI-powered products, with $100M+ in total contract value tied to AI-enabled autonomy programs including the C-130J USSOCOM contract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Merlin Inc Q2 2026 Earnings Report — $2.2M Revenue (doubled sequentially), $58.4M Net Loss, $183.9M Cash,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Merlin Inc Q1 2026 Results — $1.0M Revenue, $90.4M Net Loss, H2 Guidance $4-6M,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CNBC — CEO Matt George: 'The Future of Air Power is Autonomous and the U.S. is Not in the Lead'; Autonomous Landing at AirVenture; C-130J CDR Completion — April-July 2026</w:t>
      </w:r>
    </w:p>
    <w:p>
      <w:pPr>
        <w:spacing w:before="20" w:after="20"/>
        <w:ind w:left="170"/>
      </w:pPr>
      <w:r>
        <w:rPr>
          <w:rFonts w:ascii="Calibri" w:hAnsi="Calibri"/>
          <w:b/>
          <w:color w:val="4A6B25"/>
          <w:sz w:val="15"/>
        </w:rPr>
        <w:t xml:space="preserve">4. </w:t>
      </w:r>
      <w:r>
        <w:rPr>
          <w:rFonts w:ascii="Calibri" w:hAnsi="Calibri"/>
          <w:b w:val="0"/>
          <w:color w:val="3A4A28"/>
          <w:sz w:val="17"/>
        </w:rPr>
        <w:t>Fast Company — Merlin Named to Most Innovative Companies of 2026; Seeking Alpha — Development Milestones and Growth Potential Analysis,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