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MVIS</w:t>
      </w:r>
      <w:r>
        <w:rPr>
          <w:rFonts w:ascii="Calibri" w:hAnsi="Calibri"/>
          <w:b/>
          <w:color w:val="1A2010"/>
          <w:sz w:val="40"/>
        </w:rPr>
        <w:t xml:space="preserve">  MicroVision, Inc.</w:t>
      </w:r>
    </w:p>
    <w:p>
      <w:pPr>
        <w:spacing w:after="120"/>
      </w:pPr>
      <w:r>
        <w:rPr>
          <w:rFonts w:ascii="Calibri" w:hAnsi="Calibri"/>
          <w:b/>
          <w:color w:val="6E8450"/>
          <w:sz w:val="18"/>
        </w:rPr>
        <w:t>GROWTH SLEEVE · 2026-08-26 · Inspire: 46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NASDAQ · United States</w:t>
      </w:r>
    </w:p>
    <w:p>
      <w:pPr>
        <w:spacing w:after="80"/>
      </w:pPr>
      <w:r>
        <w:rPr>
          <w:rFonts w:ascii="Calibri" w:hAnsi="Calibri"/>
          <w:b w:val="0"/>
          <w:color w:val="3A4A28"/>
          <w:sz w:val="20"/>
        </w:rPr>
        <w:t>MicroVision designs and commercializes long-range lidar sensors (IRIS, HALO, MAVIN) and perception software for autonomous vehicles, ADAS, industrial, security, and defense applications. Glen DeVos was appointed CEO in September 2025 after serving as CTO, and is driving the company's shift from advanced R&amp;D toward scaled commercial production, including the launch of the MOVIA S sensor planned for October 2026 [1][2]. Q2 2026 revenue reached $1.5M (up from $0.2M a year earlier) with gross margin improving to 44%, while the company reported repeat orders from North American and European industrial, security, and defense customers and a total booking opportunity that has grown to roughly $750M for 2026-2030 [1].</w:t>
      </w:r>
    </w:p>
    <w:p>
      <w:r>
        <w:rPr>
          <w:rFonts w:ascii="Calibri" w:hAnsi="Calibri"/>
          <w:b/>
          <w:color w:val="6E8450"/>
          <w:sz w:val="18"/>
        </w:rPr>
        <w:t>https://microvision.com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MicroVision has executed a real pivot from its legacy laser-scanning display technology into automotive/industrial lidar, and has begun commercializing the IRIS and HALO long-range sensors with a growing repeat-order base across North America and Europe; this opened a new (if still small) revenue stream but has not yet produced sustained profitable scale [1]. AI Deployment (1/2): MicroVision's sensors are physical inputs to AI-based autonomous and perception systems used by industrial, security, and defense customers, but the company itself has not disclosed AI-specific product features or quantified AI-driven savings — this is 'exploration/enablement' rather than direct AI deployment [1]. Market Share (0/2): Automotive/industrial lidar remains a crowded, commoditized field (competitors include Luminar, Hesai, Innoviz, Ouster) and MicroVision has not established a leadership or share-gain claim. Product Pipeline (2/2): MOVIA S has a named production launch date (October 2026) with more than 25 active customer engagements, and management has quantified a ~$750M total booking opportunity for 2026-2030, giving the pipeline specific visibility [1]. R&amp;D Intensity (0/1): No R&amp;D-to-revenue figure relative to industry peers was found in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MicroVision's stated purpose — enabling 'safer, smarter mobility' through advanced perception and lidar technology — is clear and identifies what the company does, but is largely interchangeable with the stated mission of every other lidar/ADAS company and has not yet been validated by sustained commercial success [2]. Community Impact (0/2): No evidence of charitable giving or community investment programs was found. Employee Retention (0/2): No retention, tenure, or Glassdoor data was found; the September 2025 CEO transition (from CTO to CEO) is too limited a data point to assess broader organizational stability. Insider Buying (0/2): No evidence of net insider buying was found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MicroVision clears the liquidity floor comfortably (avg daily volume of ~7.4M shares × $1.81 = ~$13.4M). Debt-to-equity of 220.4% is deep in the weak range (score 0.35 of 1.0) and ROE of roughly -233.7% floors at zero (2x weight). Revenue growth YoY of 850.3% (reflecting the jump from $0.2M to $1.5M in Q2 2026) scores at the cap, but this is growth off a near-zero base rather than evidence of scale [1]. Forward P/E of -9.53 is treated as meaningless for a still-unprofitable company and scores zero, consistent with how negative forward P/E is handled elsewhere in this framework. Profit margin is deeply negative — a $36.9M net loss on $1.5M revenue is roughly -2,460%, reflecting integration costs from 2026 lidar-asset acquisitions layered on a still-tiny revenue base, and floors at zero [3]. 5-year revenue CAGR and Forward PEG were unavailable and excluded from the weighted calculation.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MicroVision is a company that has reinvented itself once already — from laser-scanning display technology to automotive/industrial lidar — and is now doubling down on that bet through 2026 asset acquisitions and a new CEO focused on moving from R&amp;D to scaled commercialization. Sinek would credit the willingness to keep investing and integrating (net loss widened to $36.9M in Q2 2026) in pursuit of a $750M booking opportunity, but would note the 'safer, smarter mobility' cause is not yet distinctive from lidar peers and the company's long history of financial strain leaves its staying power unproven.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MicroVision's purpose of enabling 'safer, smarter mobility' through perception technology is genuine but largely indistinguishable from the stated purpose of every other automotive lidar company, and the firm's history of pivoting business models (display technology to lidar) suggests the cause has followed strategy rather than the reverse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major red flags (mass layoffs, public culture controversies) were found, and the CEO transition from CTO Glen DeVos to CEO in September 2025 reflects internal promotion rather than external disruption, but no retention, tenure, or employee sentiment data was available to support a score above baseline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was found framing lidar competitors such as Luminar, Hesai, or Innoviz as sources of learning or improvement rather than rivals to be beaten.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MicroVision has already executed one transformative pivot — from its legacy laser projection/display business (PicoP) to automotive and industrial lidar — and is extending that bet further through 2026 lidar-asset acquisitions that widened losses in service of faster commercial scale, a deliberate reinvention rather than incremental adjustment [1][3].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Leadership accepted a widening net loss ($36.9M in Q2 2026 vs. $14.2M a year earlier) to fund integration of newly acquired lidar assets and scale toward the $750M booking opportunity, choosing long-term commercial capability over near-term loss containment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MicroVision is an early-stage lidar commercialization story showing genuine momentum: Q2 2026 revenue of $1.5M (up from $0.2M a year earlier) with gross margin improving to 44% (prompting management to raise full-year guidance to 40-45%), growing repeat orders for IRIS long-range sensors from industrial, security, and defense customers in North America and Europe, and a total booking opportunity that has grown roughly 50% to $750M for 2026-2030 [1]. New CEO Glen DeVos is explicitly focused on converting the company's R&amp;D base into scaled production, with the MOVIA S sensor's October 2026 launch and 25+ active customer engagements offering a concrete 2027 growth catalyst, and the company's AI-enabling role as a physical sensor supplier to autonomous systems gives it structural protection from AI substitution risk.</w:t>
      </w:r>
    </w:p>
    <w:p>
      <w:pPr>
        <w:spacing w:after="120"/>
      </w:pPr>
      <w:r>
        <w:rPr>
          <w:rFonts w:ascii="Calibri" w:hAnsi="Calibri"/>
          <w:b w:val="0"/>
          <w:color w:val="3A4A28"/>
          <w:sz w:val="20"/>
        </w:rPr>
        <w:t>The bear case is financial: MicroVision remains deeply unprofitable, with a $36.9M net loss in Q2 2026 (widening from $14.2M a year earlier) on just $1.5M of revenue — a roughly -2,460% net margin — driven by integration costs from 2026 lidar-asset acquisitions [3]. Debt-to-equity of 220% and negative ROE of roughly -234% reflect a balance sheet still absorbing the cost of the commercialization push, and FY2026 revenue guidance of only $10-15M means the company remains years away from proving the $750M booking opportunity converts into actual, funded revenue. The lidar sector is intensely competitive and has a long history of overpromising and underdelivering on commercialization timelines industry-wide, and MicroVision itself has already pivoted business models once before after its original display technology failed to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MOVIA S production launch planned for October 2026, backed by more than 25 active customer engagements, as the primary growth driver into 2027 [1]</w:t>
      </w:r>
    </w:p>
    <w:p>
      <w:pPr>
        <w:spacing w:before="40" w:after="40"/>
        <w:ind w:left="283"/>
      </w:pPr>
      <w:r>
        <w:rPr>
          <w:rFonts w:ascii="Calibri" w:hAnsi="Calibri"/>
          <w:b/>
          <w:color w:val="4A6B25"/>
          <w:sz w:val="20"/>
        </w:rPr>
        <w:t xml:space="preserve">2. </w:t>
      </w:r>
      <w:r>
        <w:rPr>
          <w:rFonts w:ascii="Calibri" w:hAnsi="Calibri"/>
          <w:b w:val="0"/>
          <w:color w:val="3A4A28"/>
          <w:sz w:val="20"/>
        </w:rPr>
        <w:t>Conversion of the ~$750M total booking opportunity (up ~50% from an earlier $500M estimate) into confirmed, funded orders across industrial, security, and defense customers [1]</w:t>
      </w:r>
    </w:p>
    <w:p>
      <w:pPr>
        <w:spacing w:before="40" w:after="40"/>
        <w:ind w:left="283"/>
      </w:pPr>
      <w:r>
        <w:rPr>
          <w:rFonts w:ascii="Calibri" w:hAnsi="Calibri"/>
          <w:b/>
          <w:color w:val="4A6B25"/>
          <w:sz w:val="20"/>
        </w:rPr>
        <w:t xml:space="preserve">3. </w:t>
      </w:r>
      <w:r>
        <w:rPr>
          <w:rFonts w:ascii="Calibri" w:hAnsi="Calibri"/>
          <w:b w:val="0"/>
          <w:color w:val="3A4A28"/>
          <w:sz w:val="20"/>
        </w:rPr>
        <w:t>Continued gross margin expansion (raised guidance to 40-45% for FY2026) as production scales, narrowing the path toward operating leverage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Deepening net losses ($36.9M in Q2 2026, up from $14.2M) against only $1.5M in quarterly revenue raise ongoing cash burn and potential dilution risk as the company funds integration of 2026 lidar-asset acquisitions [3]</w:t>
      </w:r>
    </w:p>
    <w:p>
      <w:pPr>
        <w:spacing w:before="40" w:after="40"/>
        <w:ind w:left="283"/>
      </w:pPr>
      <w:r>
        <w:rPr>
          <w:rFonts w:ascii="Calibri" w:hAnsi="Calibri"/>
          <w:b/>
          <w:color w:val="4A6B25"/>
          <w:sz w:val="20"/>
        </w:rPr>
        <w:t xml:space="preserve">2. </w:t>
      </w:r>
      <w:r>
        <w:rPr>
          <w:rFonts w:ascii="Calibri" w:hAnsi="Calibri"/>
          <w:b w:val="0"/>
          <w:color w:val="3A4A28"/>
          <w:sz w:val="20"/>
        </w:rPr>
        <w:t>The $750M booking opportunity is a stated pipeline figure, not a disclosed funded backlog with book-to-bill visibility — actual conversion to revenue is unproven and FY2026 guidance of just $10-15M is a small fraction of the total opportunity [1]</w:t>
      </w:r>
    </w:p>
    <w:p>
      <w:pPr>
        <w:spacing w:before="40" w:after="40"/>
        <w:ind w:left="283"/>
      </w:pPr>
      <w:r>
        <w:rPr>
          <w:rFonts w:ascii="Calibri" w:hAnsi="Calibri"/>
          <w:b/>
          <w:color w:val="4A6B25"/>
          <w:sz w:val="20"/>
        </w:rPr>
        <w:t xml:space="preserve">3. </w:t>
      </w:r>
      <w:r>
        <w:rPr>
          <w:rFonts w:ascii="Calibri" w:hAnsi="Calibri"/>
          <w:b w:val="0"/>
          <w:color w:val="3A4A28"/>
          <w:sz w:val="20"/>
        </w:rPr>
        <w:t>Intense competition from better-capitalized lidar players (Luminar, Hesai, Innoviz, Ouster) in a sector with a long history of commercialization delays across the industry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MicroVision builds the physical lidar sensor hardware that autonomous vehicles, robots, and defense/security systems require to perceive their environment — AI perception software cannot function without a physical sensing layer, so growth in AI-based autonomy directly increases demand for MicroVision's products rather than threatening them [1]. The company's board includes a nearly-20-year NVIDIA veteran who built accelerated-computing and AI ecosystems, reinforcing the strategic alignment with AI infrastructure demand rather than AI substitution risk [2]. AI Opportunity (1/1): MicroVision's entire commercial pipeline — IRIS/HALO lidar sales growing from $0.2M to $1.5M YoY, FY2026 guidance of $10-15M, and a ~$750M total booking opportunity through 2030 — is directly tied to AI-enabled autonomous and perception systems for industrial, security, and defense customers, a quantified and AI-linked revenue trajectory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MicroVision Q2 2026 results: revenue $1.5M (+650% YoY), gross margin 44%, FY2026 guidance $10-15M, $750M total booking opportunity, MOVIA S October 2026 launch — ir.microvision.com press release, Yahoo Finance, GuruFocus, Simply Wall St, accessed August 2026</w:t>
      </w:r>
    </w:p>
    <w:p>
      <w:pPr>
        <w:spacing w:before="20" w:after="20"/>
        <w:ind w:left="170"/>
      </w:pPr>
      <w:r>
        <w:rPr>
          <w:rFonts w:ascii="Calibri" w:hAnsi="Calibri"/>
          <w:b/>
          <w:color w:val="4A6B25"/>
          <w:sz w:val="15"/>
        </w:rPr>
        <w:t xml:space="preserve">2. </w:t>
      </w:r>
      <w:r>
        <w:rPr>
          <w:rFonts w:ascii="Calibri" w:hAnsi="Calibri"/>
          <w:b w:val="0"/>
          <w:color w:val="3A4A28"/>
          <w:sz w:val="17"/>
        </w:rPr>
        <w:t>MicroVision leadership: Glen DeVos appointed CEO September 2025 (formerly CTO), board member with ~20-year NVIDIA AI/accelerated-computing background — ir.microvision.com, Yahoo Finance,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MicroVision Q2 2026 net loss $36.9M ($1.66/share) vs. $14.2M prior year, operating expenses $24.9M driven by 2026 lidar-asset acquisition integration costs — TradingView News, SEC 10-Q,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MVIS key statistics: price $1.81, D/E 220.43%, ROE -233.7%, revenue growth YoY 850.3%, avg daily volume 7.4M shares,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