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NBIS</w:t>
      </w:r>
      <w:r>
        <w:rPr>
          <w:rFonts w:ascii="Calibri" w:hAnsi="Calibri"/>
          <w:b/>
          <w:color w:val="1A2010"/>
          <w:sz w:val="40"/>
        </w:rPr>
        <w:t xml:space="preserve">  Nebius Group N.V.</w:t>
      </w:r>
    </w:p>
    <w:p>
      <w:pPr>
        <w:spacing w:after="120"/>
      </w:pPr>
      <w:r>
        <w:rPr>
          <w:rFonts w:ascii="Calibri" w:hAnsi="Calibri"/>
          <w:b/>
          <w:color w:val="6E8450"/>
          <w:sz w:val="18"/>
        </w:rPr>
        <w:t>GROWTH SLEEVE · 2026-10-04 · Inspire: 38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Netherlands</w:t>
      </w:r>
    </w:p>
    <w:p>
      <w:pPr>
        <w:spacing w:after="80"/>
      </w:pPr>
      <w:r>
        <w:rPr>
          <w:rFonts w:ascii="Calibri" w:hAnsi="Calibri"/>
          <w:b w:val="0"/>
          <w:color w:val="3A4A28"/>
          <w:sz w:val="20"/>
        </w:rPr>
        <w:t>Nebius Group (formerly Yandex N.V.) is a full-stack AI infrastructure company providing large-scale GPU clusters, cloud platforms, and developer tools for the global AI industry. Q2 2026 total revenue of $582M (+454% YoY) with AI cloud revenues of $574.9M (+514% YoY). H1 2026 revenue of $981.3M. The company targets $7-9B in annualized revenue by end of 2026 and has secured $40B+ in contracted revenue from customers including Microsoft and Meta. Strategic alliance with NVIDIA ($700M investment). Adjusted EBITDA of $236.2M in Q2 2026 vs. -$21M loss in Q2 2025. Also operates TripleTen (edtech) and Avride (autonomous driving). Market cap ~$66B.</w:t>
      </w:r>
    </w:p>
    <w:p>
      <w:r>
        <w:rPr>
          <w:rFonts w:ascii="Calibri" w:hAnsi="Calibri"/>
          <w:b/>
          <w:color w:val="6E8450"/>
          <w:sz w:val="18"/>
        </w:rPr>
        <w:t>1,543 Employees · https://nebius.com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Nebius executed one of the most dramatic corporate transformations in recent history — pivoting from Yandex ('the Russian Google') into a global AI cloud infrastructure leader after the Russia-Ukraine split. Revenue went from $9.8M (2023) to $582M in Q2 2026 alone, representing exponential growth driven by purpose-built GPU cluster infrastructure [1]. The Yandex-to-Nebius transition required abandoning an entire country's internet business and rebuilding around AI infrastructure from scratch — a transformative reinvention rivaling the most dramatic pivots in corporate history. AI Deployment (2/2): Nebius IS AI infrastructure — its entire business is building and operating large-scale GPU clusters for AI training and inference. The company provides full-stack AI cloud platforms with proprietary optimization tools for developers. Revenue is 100% AI-driven, with $574.9M in AI cloud revenue in Q2 2026 (+514% YoY) [1]. Market Share (1/2): Growing rapidly with $40B+ in contracted revenue from Microsoft and Meta, and NVIDIA's strategic $700M investment validates Nebius's infrastructure quality [2]. However, Nebius remains a challenger competing against AWS, Azure, Google Cloud, and CoreWeave in the hyperscale AI cloud market. Product Pipeline (2/2): Clear path to $7-9B annualized revenue by end of 2026, with $40B+ contracted backlog providing exceptional revenue visibility. New data center expansions underway, $775M secured debt financing in July 2026 for capacity build-out, and scaling from Q2's $582M toward $2B+ quarterly run rate [1]. R&amp;D Intensity (1/1): Massive infrastructure investment — $2.1B in Q4 2025 capex alone on GPUs and data centers. While primarily capex rather than traditional R&amp;D, the engineering effort to build AI-optimized cloud infrastructure at scale with proprietary software exceeds industry norms [1][2].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Nebius's purpose — 'building full-stack infrastructure to service the global AI industry' — is clear but purely commercial. It describes what the company does, not why it matters to the world. There is no articulated vision of a better future beyond providing GPU compute to AI developers [2]. Community Impact (1/2): TripleTen, Nebius's edtech platform for reskilling individuals into technology careers, provides genuine social value by democratizing access to tech employment. However, it is a separate business unit rather than a core mission-aligned philanthropic effort, and no significant charitable programs or community investments were identified [3]. Employee Retention (0/2): CEO Arkady Volozh has led the organization since founding Yandex in 1989, and the core leadership team includes veterans with 10-20+ years of tenure from the Yandex era. However, the 'extremely intense' pace reported during the 2024-2025 scale-up period and the limited workforce of 1,543 employees suggest burnout risk. No public employee tenure or voluntary turnover data available. Insider Buying (1/2): Volozh owns approximately 13% of Nebius (~$8.6B at current prices), representing approximately 90% of his reported net worth — extraordinary personal alignment with the company's success [2]. However, no evidence of net insider purchases in recent quarters; the alignment comes from retained ownership rather than active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with Forward P/E and PEG excluded due to negative forward earnings (EPS -$3.49). D/E of 98.6% scores 0.876, well within the 300% floor but elevated by $2.1B+ quarterly capex financing [4]. ROE of 0.60% scores near zero (0.04) as the company is barely profitable on a trailing basis — profit margin of 3.13% on $582M Q2 revenue reflects the massive capex investment phase [1]. Revenue growth is extraordinary: 454% YoY and approximately 240% 3yr CAGR from $13.5M (2022) to $529.8M (FY2025), both scoring perfectly [1]. The 5yr CAGR is estimated from available data since Nebius in its current form dates only to 2024. Forward P/E of -69.56 (negative forward EPS of -$3.49) excluded as meaningless for a pre-profit hyper-growth company; PEG of 0.55 excluded for the same reason. Adjusted EBITDA turned positive at $236.2M in Q2 2026, suggesting GAAP profitability inflection ahead as revenue scales toward $7-9B annualized. Liquidity floor easily cleared at $4.86B daily dollar volume (20M shares x $242.81).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Nebius under Arkady Volozh demonstrates extraordinary existential flexibility — executing the most dramatic corporate reinvention in recent memory by abandoning Yandex's Russian internet business to build a global AI infrastructure company from near-zero. Volozh's 37-year leadership tenure and 90% net worth concentration in Nebius signal deep personal conviction. However, the company's purely commercial mission lacks a Just Cause beyond providing GPU compute, and the intense growth-at-all-costs culture and competitive posture suggest a finite-game mindset focused on capturing AI infrastructure market share rather than playing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Nebius's purpose — building AI cloud infrastructure — is entirely commercial. The company provides GPU compute to AI developers, which is important work but does not articulate a vision of a better future state [2]. 'Powering the AI revolution' is a business opportunity, not a Just Cause in Sinek's framework. There is no evidence that Nebius's mission inspires sacrifice or that strategic decisions trace back to a purpose beyond growth and profitability. The TripleTen edtech platform hints at broader purpose but is a peripheral business, not a core mission driver.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core leadership team carried over from Yandex — CBO Roman Chernin (12+ years), CPO Andrey Korolenko (20+ years in supercomputing) — suggesting deep trust and organizational continuity through the Yandex-to-Nebius transition [2]. Retaining key engineers and executives through the corporate split and sanctions turmoil demonstrates meaningful loyalty. However, the 'extremely intense' pace reported during 2024-2025 scale-up and the small headcount of 1,543 employees for a $66B company suggest potential burnout risk, and limited public data exists on broader workforce culture below the executive level.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Nebius's competitive language centers on capturing AI infrastructure market share and outbuilding rivals in GPU capacity. Management frames competition with AWS, Azure, and CoreWeave in terms of speed, scale, and cost — finite-game language about winning the AI infrastructure race [1]. No evidence that Nebius acknowledges competitors' strengths as learning opportunities or frames competitive dynamics as self-improvement motivation.</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Yandex-to-Nebius transformation is one of the most dramatic corporate reinventions in modern business history. Volozh abandoned an entire country's internet ecosystem — Yandex's search engine, ride-hailing, food delivery, e-commerce, and media businesses serving 100M+ Russians — to build a global AI cloud infrastructure company from $9.8M in 2023 revenue [2]. The pivot was driven by geopolitical necessity (sanctions) but executed with strategic vision, choosing AI infrastructure over the easier path of liquidation or financial engineering. Revenue grew from $9.8M to $982M in H1 2026 alone, validating the reinvention.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Volozh walked away from Yandex — Russia's dominant internet company that he co-founded and led for 25+ years — to build Nebius from near-zero revenue in a completely different market. This is one of the most courageous leadership decisions in recent tech history, sacrificing a proven, profitable business empire for an uncertain AI infrastructure startup [2]. He then committed $1B+ in infrastructure investment ahead of revenue, raised $700M from NVIDIA, and invested $2.1B in Q4 2025 capex alone while the company was still EBITDA-negative — accepting years of losses to build capacity for future demand. His personal stake of ~90% net worth in Nebius backs this courage with personal financial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Nebius is one of the purest AI infrastructure plays in public markets, building full-stack GPU cloud platforms for the global AI industry with extraordinary growth momentum — Q2 2026 revenue of $582M (+454% YoY), H1 2026 revenue of $981.3M, and a target of $7-9B annualized by end of 2026 [1]. The $40B+ contracted revenue from Microsoft and Meta provides exceptional forward visibility, and NVIDIA's strategic $700M investment validates the platform's quality and positions Nebius as a preferred GPU cloud partner [2]. Adjusted EBITDA flipped positive at $236.2M in Q2 2026, with management targeting 40% EBITDA margins in 2026 — suggesting a path from growth-at-all-costs to profitable scale. The company's Finland data center featuring innovative free cooling and heat recovery systems achieves among Europe's best energy efficiency metrics [3]. Inspire Impact Score of 38 (ALIGNED) with zero negative attributions supports faith-based allocation.</w:t>
      </w:r>
    </w:p>
    <w:p>
      <w:pPr>
        <w:spacing w:after="120"/>
      </w:pPr>
      <w:r>
        <w:rPr>
          <w:rFonts w:ascii="Calibri" w:hAnsi="Calibri"/>
          <w:b w:val="0"/>
          <w:color w:val="3A4A28"/>
          <w:sz w:val="20"/>
        </w:rPr>
        <w:t>The bear case centers on extreme valuation, execution risk, and the sustainability of AI infrastructure spending. At $66B market cap on trailing revenue of ~$1.5B annualized and negative forward EPS (-$3.49), the stock prices in flawless execution toward $7-9B annualized revenue [4]. Capital intensity is staggering — $2.1B in Q4 2025 capex alone — and the $775M secured debt financing adds leverage risk if AI infrastructure demand decelerates. Customer concentration in Microsoft and Meta creates dependency risk similar to enterprise cloud concentration. The competitive landscape includes AWS, Azure, Google Cloud, and CoreWeave, all backed by vastly larger balance sheets. Nebius's Russian heritage and Yandex legacy introduce geopolitical and reputational complexity, including potential regulatory scrutiny and investor concern about governance in the Dutch holding structure [2][3]. Profit margin of 3.13% and ROE of 0.60% reflect a company that is investing far ahead of profitability, and any slowdown in hyperscaler AI capex — or a shift to custom silicon reducing GPU cloud demand — could strand billions in infrastructure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Annualized revenue target of $7-9B by end of 2026 implies Q3-Q4 acceleration from Q2's $582M run rate to $1.75-2.25B quarterly — achieving this would validate the exponential growth thesis and justify the $66B market cap [1]</w:t>
      </w:r>
    </w:p>
    <w:p>
      <w:pPr>
        <w:spacing w:before="40" w:after="40"/>
        <w:ind w:left="283"/>
      </w:pPr>
      <w:r>
        <w:rPr>
          <w:rFonts w:ascii="Calibri" w:hAnsi="Calibri"/>
          <w:b/>
          <w:color w:val="4A6B25"/>
          <w:sz w:val="20"/>
        </w:rPr>
        <w:t xml:space="preserve">2. </w:t>
      </w:r>
      <w:r>
        <w:rPr>
          <w:rFonts w:ascii="Calibri" w:hAnsi="Calibri"/>
          <w:b w:val="0"/>
          <w:color w:val="3A4A28"/>
          <w:sz w:val="20"/>
        </w:rPr>
        <w:t>Path to profitability crystallizing as adjusted EBITDA reached $236.2M in Q2 2026 (40%+ margin target for FY2026), with operating leverage expected to expand as GPU clusters reach full utilization against contracted revenue [1]</w:t>
      </w:r>
    </w:p>
    <w:p>
      <w:pPr>
        <w:spacing w:before="40" w:after="40"/>
        <w:ind w:left="283"/>
      </w:pPr>
      <w:r>
        <w:rPr>
          <w:rFonts w:ascii="Calibri" w:hAnsi="Calibri"/>
          <w:b/>
          <w:color w:val="4A6B25"/>
          <w:sz w:val="20"/>
        </w:rPr>
        <w:t xml:space="preserve">3. </w:t>
      </w:r>
      <w:r>
        <w:rPr>
          <w:rFonts w:ascii="Calibri" w:hAnsi="Calibri"/>
          <w:b w:val="0"/>
          <w:color w:val="3A4A28"/>
          <w:sz w:val="20"/>
        </w:rPr>
        <w:t>NVIDIA strategic partnership deepening — the $700M investment and alliance positions Nebius for priority access to next-generation GPU architectures (Blackwell, Rubin), creating a competitive moat against smaller AI cloud providers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valuation at $66B market cap on ~$1.5B annualized revenue and negative forward EPS of -$3.49 — any miss on the $7-9B annualized revenue target or delay in profitability inflection could trigger severe multiple compression [4]</w:t>
      </w:r>
    </w:p>
    <w:p>
      <w:pPr>
        <w:spacing w:before="40" w:after="40"/>
        <w:ind w:left="283"/>
      </w:pPr>
      <w:r>
        <w:rPr>
          <w:rFonts w:ascii="Calibri" w:hAnsi="Calibri"/>
          <w:b/>
          <w:color w:val="4A6B25"/>
          <w:sz w:val="20"/>
        </w:rPr>
        <w:t xml:space="preserve">2. </w:t>
      </w:r>
      <w:r>
        <w:rPr>
          <w:rFonts w:ascii="Calibri" w:hAnsi="Calibri"/>
          <w:b w:val="0"/>
          <w:color w:val="3A4A28"/>
          <w:sz w:val="20"/>
        </w:rPr>
        <w:t>Capital intensity risk — $2.1B quarterly capex and $775M secured debt financing create significant leverage exposure; if hyperscaler AI capex decelerates or shifts to custom silicon (Google TPUs, Amazon Trainium), GPU cloud demand could plateau while fixed costs remain [1]</w:t>
      </w:r>
    </w:p>
    <w:p>
      <w:pPr>
        <w:spacing w:before="40" w:after="40"/>
        <w:ind w:left="283"/>
      </w:pPr>
      <w:r>
        <w:rPr>
          <w:rFonts w:ascii="Calibri" w:hAnsi="Calibri"/>
          <w:b/>
          <w:color w:val="4A6B25"/>
          <w:sz w:val="20"/>
        </w:rPr>
        <w:t xml:space="preserve">3. </w:t>
      </w:r>
      <w:r>
        <w:rPr>
          <w:rFonts w:ascii="Calibri" w:hAnsi="Calibri"/>
          <w:b w:val="0"/>
          <w:color w:val="3A4A28"/>
          <w:sz w:val="20"/>
        </w:rPr>
        <w:t>Customer concentration in Microsoft and Meta for the majority of $40B+ contracted revenue replicates enterprise dependency risk; loss of either relationship or renegotiation of contract terms could materially impact growth trajectory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Nebius is AI infrastructure itself — the company builds and operates the GPU clusters, cloud platforms, and developer tools that make AI possible [1]. AI cannot disrupt what Nebius does because Nebius IS the AI build-out. Every dollar of AI capital expenditure by hyperscalers like Microsoft and Meta increases demand for Nebius's services. The $40B+ contracted revenue backlog from tier-1 customers validates that Nebius's infrastructure is essential to the AI ecosystem. The physical nature of data centers, GPU hardware, and power infrastructure creates tangible moats that software-only AI cannot replicate. NVIDIA's $700M strategic investment signals that the GPU ecosystem leader views Nebius as a critical distribution partner [2]. AI Opportunity (1/1): 100% of Nebius's revenue is AI infrastructure — $574.9M in AI cloud revenue in Q2 2026, growing 514% YoY. The company has $40B+ in contracted AI infrastructure revenue, and targets $7-9B annualized by end of 2026. There is no more direct AI revenue exposure possible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Nebius Q2 2026 Earnings — Total Revenue $582M (+454% YoY), AI Cloud Revenue $574.9M (+514%), H1 2026 Revenue $981.3M, Adjusted EBITDA $236.2M, $7-9B Annualized Revenue Target, $40B+ Contracted Revenue, Quartz/Yahoo Finance/Globe and Mail, August 2026</w:t>
      </w:r>
    </w:p>
    <w:p>
      <w:pPr>
        <w:spacing w:before="20" w:after="20"/>
        <w:ind w:left="170"/>
      </w:pPr>
      <w:r>
        <w:rPr>
          <w:rFonts w:ascii="Calibri" w:hAnsi="Calibri"/>
          <w:b/>
          <w:color w:val="4A6B25"/>
          <w:sz w:val="15"/>
        </w:rPr>
        <w:t xml:space="preserve">2. </w:t>
      </w:r>
      <w:r>
        <w:rPr>
          <w:rFonts w:ascii="Calibri" w:hAnsi="Calibri"/>
          <w:b w:val="0"/>
          <w:color w:val="3A4A28"/>
          <w:sz w:val="17"/>
        </w:rPr>
        <w:t>Nebius Leadership and Strategy — CEO Arkady Volozh (co-founder, 13% ownership / 90% net worth), NVIDIA $700M Strategic Investment, Yandex-to-Nebius Transformation, CBO Roman Chernin, CPO Andrey Korolenko, TechCrunch/FinancialContent, 2024-2026</w:t>
      </w:r>
    </w:p>
    <w:p>
      <w:pPr>
        <w:spacing w:before="20" w:after="20"/>
        <w:ind w:left="170"/>
      </w:pPr>
      <w:r>
        <w:rPr>
          <w:rFonts w:ascii="Calibri" w:hAnsi="Calibri"/>
          <w:b/>
          <w:color w:val="4A6B25"/>
          <w:sz w:val="15"/>
        </w:rPr>
        <w:t xml:space="preserve">3. </w:t>
      </w:r>
      <w:r>
        <w:rPr>
          <w:rFonts w:ascii="Calibri" w:hAnsi="Calibri"/>
          <w:b w:val="0"/>
          <w:color w:val="3A4A28"/>
          <w:sz w:val="17"/>
        </w:rPr>
        <w:t>Nebius ESG and Sustainability — 2025 Sustainability Report, Finland Data Center Free Cooling and Heat Recovery, Nearly 100% Hardware Recycling, ESG Score 56.07, nebius.com/S&amp;P Global,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NBIS Key Statistics: Price $242.81, Forward P/E -69.56, PEG 0.55, D/E 98.6%, ROE 0.60%, Profit Margin 3.13%, Forward EPS -$3.49, Avg Volume 20M,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