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NB</w:t>
      </w:r>
      <w:r>
        <w:rPr>
          <w:rFonts w:ascii="Calibri" w:hAnsi="Calibri"/>
          <w:b/>
          <w:color w:val="1A2010"/>
          <w:sz w:val="40"/>
        </w:rPr>
        <w:t xml:space="preserve">  NioCorp Developments Ltd.</w:t>
      </w:r>
    </w:p>
    <w:p>
      <w:pPr>
        <w:spacing w:after="120"/>
      </w:pPr>
      <w:r>
        <w:rPr>
          <w:rFonts w:ascii="Calibri" w:hAnsi="Calibri"/>
          <w:b/>
          <w:color w:val="6E8450"/>
          <w:sz w:val="18"/>
        </w:rPr>
        <w:t>GROWTH SLEEVE · 2026-08-26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NASDAQ · United States</w:t>
      </w:r>
    </w:p>
    <w:p>
      <w:pPr>
        <w:spacing w:after="80"/>
      </w:pPr>
      <w:r>
        <w:rPr>
          <w:rFonts w:ascii="Calibri" w:hAnsi="Calibri"/>
          <w:b w:val="0"/>
          <w:color w:val="3A4A28"/>
          <w:sz w:val="20"/>
        </w:rPr>
        <w:t>NioCorp Developments is a pre-revenue critical minerals company developing the Elk Creek Project in Nebraska, which would become the only U.S. domestic source of niobium alongside scandium, titanium, and rare earth elements — all currently imported. CEO Mark Smith, who has led the company since 2013 and previously ran Molycorp and Largo Resources, guided the 2026 Feasibility Study to a $4.1B pre-tax NPV, and construction of the project's main access portal began in 2026 as the company pursues a $780M EXIM Bank loan and targets full project financing [1].</w:t>
      </w:r>
    </w:p>
    <w:p>
      <w:r>
        <w:rPr>
          <w:rFonts w:ascii="Calibri" w:hAnsi="Calibri"/>
          <w:b/>
          <w:color w:val="6E8450"/>
          <w:sz w:val="18"/>
        </w:rPr>
        <w:t>https://www.niocorp.com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After 13 years of development, NioCorp reached a genuine milestone in 2026 by completing its Feasibility Study and beginning construction of the Elk Creek main access portal, but the company has not yet produced or sold a commercial product, so this is one significant step rather than a track record of launches [1]. AI Deployment (0/2): No evidence of AI product deployment was found; this is a metallurgical mining and processing business. Market Share (2/2): Elk Creek would make NioCorp the only U.S. domestic producer of niobium (currently 100% imported) alongside scandium, titanium, and rare earth elements, a category-defining position in a strategically critical minerals market with no direct domestic competitor [1]. Product Pipeline (2/2): The 2026 Feasibility Study specifies life-of-mine revenue of $37.4B, average annual EBITDA of $608M, and a 67% EBITDA margin, with 75% of niobium production already under offtake agreements and an active $780M EXIM Bank loan application — specific, quantified pipeline visibility [1]. R&amp;D Intensity (0/1): No R&amp;D-to-revenue figure relative to industry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NioCorp's purpose — building a domestic, non-China-dependent supply chain for niobium, scandium, and rare earth elements critical to aerospace, defense, and energy — is specific, strategically thoughtful, and distinct from generic mining-company messaging, reflecting CEO Mark Smith's consistent multi-decade focus on critical minerals security across NioCorp, Molycorp, and Largo Resources [2]. It has not yet been validated by commercial execution since the project remains pre-production. Community Impact (1/2): NioCorp has implemented an Equator Principles ESG program with community grievance mechanisms, a zero-process-liquid-discharge facility design, and emissions held below federal PSD levels, though this reads as standard regulatory-driven mining compliance rather than distinctive philanthropic investment [3]. Employee Retention (0/2): No retention or tenure data was found. Insider Buying (0/2): No evidence of net insider buying was found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NioCorp clears the liquidity floor easily (avg daily volume of ~3.49M shares × $4.47 = ~$15.6M). Debt-to-equity of just 0.087% is essentially debt-free and scores at the maximum. ROE of roughly -24.5% reflects pre-revenue development-stage losses and floors at zero with 2x weight. Forward P/E of -15.96 is treated as meaningless for a pre-revenue company and scores zero, and profit margin of 0% (no revenue yet) also floors at zero. Revenue growth YoY, 5-year revenue CAGR, and Forward PEG are not meaningful for a company with no current production revenue and are excluded from the weighted calculation — the mechanical score understates the company's underlying project economics ($4.1B pre-tax NPV) since Infrastructure only measures trailing financial metrics, not project-stage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NioCorp is a company defined by patient, single-minded pursuit of a genuinely consequential cause — building the only U.S. domestic source of niobium and other critical minerals — under a CEO who has spent over a decade on this exact project after leading two other critical-minerals companies. Sinek would respect that consistency of purpose through multiple financing cycles, but would note the company still lacks the crisis-tested track record, competitive worthy-rival framing, and organizational trust evidence needed to call it a fully realized infinite player.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Reducing U.S. dependence on foreign — largely Chinese — sources of niobium, scandium, and rare earth elements is a resilient, service-oriented, genuinely big cause tied to national security and industrial resilience, and CEO Mark Smith's leadership since 2013, following earlier roles at Molycorp and Largo Resources, shows the cause has shaped a career, not just a pitch deck [1][2]. It has not yet been tested through a full production cycle or crisis at NioCorp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specific retention or culture data was found, but there is no evidence of layoffs, turnover problems, or organizational instability either, and CEO continuity since 2013 suggests a stable leadership core — placing the organization at an adequate, unremarkable trust level by default.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was found framing other critical-minerals developers or Chinese state-linked producers as sources of competitive learning rather than threats to be countered.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NioCorp expanded the Elk Creek project's scope over time from a niobium-focused plan to a multi-product operation including scandium, titanium, and now rare earth elements as market conditions and strategic minerals policy evolved, an incremental but real broadening of the original business plan rather than a single static pitch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Sustaining the Elk Creek project through 13 years of commodity cycles, financing challenges, and no revenue — while continuing to invest in feasibility studies, permitting, and now construction — reflects a leadership pattern of prioritizing the long-term project over any near-term exit or pivot, though no single dramatic sacrifice-of-earnings example was identified since the company has no earnings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NioCorp offers exposure to a strategically vital, category-defining critical minerals project: the 2026 Feasibility Study values Elk Creek at $4.1B pre-tax NPV (24% IRR) with $37.4B in projected life-of-mine revenue and a 67% average EBITDA margin, and the company would become the only U.S. domestic producer of niobium alongside scandium, titanium, and rare earth elements [1]. Construction of the main access portal has begun, 75% of niobium production is already under offtake agreements, and the company is advancing a $780M EXIM Bank loan application — concrete signs the long-delayed project is moving toward financing and construction in 2026, backed by a CEO with a 13-year track record on this exact project and prior leadership of Molycorp and Largo Resources.</w:t>
      </w:r>
    </w:p>
    <w:p>
      <w:pPr>
        <w:spacing w:after="120"/>
      </w:pPr>
      <w:r>
        <w:rPr>
          <w:rFonts w:ascii="Calibri" w:hAnsi="Calibri"/>
          <w:b w:val="0"/>
          <w:color w:val="3A4A28"/>
          <w:sz w:val="20"/>
        </w:rPr>
        <w:t>The bear case is that NioCorp remains a pre-revenue, single-asset development company after more than a decade of effort, with no production, no current earnings, and Infrastructure metrics that mechanically score near zero because there is nothing yet to measure beyond a debt-free balance sheet. Full project financing (beyond the pending EXIM Bank application) has not been finalized, and mining project construction carries well-documented risks of cost overruns, permitting delays, and timeline slippage that have already stretched Elk Creek's development well past original targets. Until the EXIM Bank loan and remaining project financing close and construction proceeds on schedule, the stock remains a binary, execution-dependent bet on a critical minerals thesis rather than a company with demonstrated operating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Closing of the $780M EXIM Bank loan application, which would substantially de-risk the remaining Elk Creek project financing need [1]</w:t>
      </w:r>
    </w:p>
    <w:p>
      <w:pPr>
        <w:spacing w:before="40" w:after="40"/>
        <w:ind w:left="283"/>
      </w:pPr>
      <w:r>
        <w:rPr>
          <w:rFonts w:ascii="Calibri" w:hAnsi="Calibri"/>
          <w:b/>
          <w:color w:val="4A6B25"/>
          <w:sz w:val="20"/>
        </w:rPr>
        <w:t xml:space="preserve">2. </w:t>
      </w:r>
      <w:r>
        <w:rPr>
          <w:rFonts w:ascii="Calibri" w:hAnsi="Calibri"/>
          <w:b w:val="0"/>
          <w:color w:val="3A4A28"/>
          <w:sz w:val="20"/>
        </w:rPr>
        <w:t>Continued construction progress on the Elk Creek main access portal ($44.6M budget) and subsequent full project construction milestones through 2026</w:t>
      </w:r>
    </w:p>
    <w:p>
      <w:pPr>
        <w:spacing w:before="40" w:after="40"/>
        <w:ind w:left="283"/>
      </w:pPr>
      <w:r>
        <w:rPr>
          <w:rFonts w:ascii="Calibri" w:hAnsi="Calibri"/>
          <w:b/>
          <w:color w:val="4A6B25"/>
          <w:sz w:val="20"/>
        </w:rPr>
        <w:t xml:space="preserve">3. </w:t>
      </w:r>
      <w:r>
        <w:rPr>
          <w:rFonts w:ascii="Calibri" w:hAnsi="Calibri"/>
          <w:b w:val="0"/>
          <w:color w:val="3A4A28"/>
          <w:sz w:val="20"/>
        </w:rPr>
        <w:t>Expansion of niobium offtake agreements beyond the current 75% coverage, and potential additional agreements for scandium, titanium, or rare earth output as U.S. critical minerals policy support continues to build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Project financing risk: full construction funding beyond the pending EXIM Bank loan has not been finalized, and any delay or shortfall would push back the already 13-year development timeline further [1]</w:t>
      </w:r>
    </w:p>
    <w:p>
      <w:pPr>
        <w:spacing w:before="40" w:after="40"/>
        <w:ind w:left="283"/>
      </w:pPr>
      <w:r>
        <w:rPr>
          <w:rFonts w:ascii="Calibri" w:hAnsi="Calibri"/>
          <w:b/>
          <w:color w:val="4A6B25"/>
          <w:sz w:val="20"/>
        </w:rPr>
        <w:t xml:space="preserve">2. </w:t>
      </w:r>
      <w:r>
        <w:rPr>
          <w:rFonts w:ascii="Calibri" w:hAnsi="Calibri"/>
          <w:b w:val="0"/>
          <w:color w:val="3A4A28"/>
          <w:sz w:val="20"/>
        </w:rPr>
        <w:t>Construction execution risk: mining project buildouts are prone to cost overruns and schedule slippage, and Elk Creek has no production track record to validate feasibility study assumptions</w:t>
      </w:r>
    </w:p>
    <w:p>
      <w:pPr>
        <w:spacing w:before="40" w:after="40"/>
        <w:ind w:left="283"/>
      </w:pPr>
      <w:r>
        <w:rPr>
          <w:rFonts w:ascii="Calibri" w:hAnsi="Calibri"/>
          <w:b/>
          <w:color w:val="4A6B25"/>
          <w:sz w:val="20"/>
        </w:rPr>
        <w:t xml:space="preserve">3. </w:t>
      </w:r>
      <w:r>
        <w:rPr>
          <w:rFonts w:ascii="Calibri" w:hAnsi="Calibri"/>
          <w:b w:val="0"/>
          <w:color w:val="3A4A28"/>
          <w:sz w:val="20"/>
        </w:rPr>
        <w:t>Commodity price risk: the project's $4.1B NPV and 67% EBITDA margin assumptions depend on niobium, scandium, titanium, and rare earth prices remaining favorable through the multi-year construction and ramp-up period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NioCorp's business is physical extraction, processing, and refining of critical minerals — an activity AI cannot substitute or disintermediate — and rising global demand for AI data centers, robotics, defense hardware, and electrification is a net demand driver for the niobium (high-strength steel/superalloys), scandium (aluminum alloys), and rare earth (magnets) products Elk Creek would supply, not a threat to them [1]. No analyst commentary was found suggesting AI poses any disruption risk to critical minerals mining. AI Opportunity (0/1): NioCorp does not generate AI-related revenue and has not disclosed a quantified AI-linked demand contribution, so this remains a tiebreaker miss despite the directional tailwind from AI-driven infrastructure buildout.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NioCorp 2026 Feasibility Study ($4.1B pre-tax NPV, 24% IRR, $37.4B life-of-mine revenue, 67% EBITDA margin), Elk Creek portal construction start, $780M EXIM Bank loan application, 75% niobium offtake coverage — Crux Investor, StockTitan, Yahoo Finance, accessed August 2026</w:t>
      </w:r>
    </w:p>
    <w:p>
      <w:pPr>
        <w:spacing w:before="20" w:after="20"/>
        <w:ind w:left="170"/>
      </w:pPr>
      <w:r>
        <w:rPr>
          <w:rFonts w:ascii="Calibri" w:hAnsi="Calibri"/>
          <w:b/>
          <w:color w:val="4A6B25"/>
          <w:sz w:val="15"/>
        </w:rPr>
        <w:t xml:space="preserve">2. </w:t>
      </w:r>
      <w:r>
        <w:rPr>
          <w:rFonts w:ascii="Calibri" w:hAnsi="Calibri"/>
          <w:b w:val="0"/>
          <w:color w:val="3A4A28"/>
          <w:sz w:val="17"/>
        </w:rPr>
        <w:t>NioCorp management: CEO Mark Smith (since 2013), prior CEO roles at Molycorp and Largo Resources — niocorp.com/about-niocorp/management, SEC DEF 14A,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NioCorp ESG program under Equator Principles, community grievance mechanism, zero-process-liquid-discharge design, sub-PSD emissions — niocorp.com ESG Commitments, ESG News,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NB key statistics: price $4.47, D/E 0.09%, ROE -24.54%, forward P/E -15.96, avg daily volume 3.49M shares,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