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NCL</w:t>
      </w:r>
      <w:r>
        <w:rPr>
          <w:rFonts w:ascii="Calibri" w:hAnsi="Calibri"/>
          <w:b/>
          <w:color w:val="1A2010"/>
          <w:sz w:val="40"/>
        </w:rPr>
        <w:t xml:space="preserve">  Northann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2026-10-08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Building Products &amp; Equipment · NYSE American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Northann Corp. is a Fort Lawn, South Carolina-based manufacturer of 3D-printed, natural material-based interior finish products, including flooring (SuperOak), wall panels, cabinetry, and proprietary Infinite Glass and Blue11 eco-materials, protected by a portfolio of 60+ granted or pending patents. Q1 2026 revenue grew 44.3% YoY to $4.96M on new national retail rollouts and a $2.0M Midwest purchase order, though the company posted a negative 10% gross margin and disclosed substantial doubt about its ability to continue as a going concern.</w:t>
      </w:r>
    </w:p>
    <w:p>
      <w:r>
        <w:rPr>
          <w:rFonts w:ascii="Calibri" w:hAnsi="Calibri"/>
          <w:b/>
          <w:color w:val="6E8450"/>
          <w:sz w:val="18"/>
        </w:rPr>
        <w:t>https://www.northann.com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Northann launched its SuperOak 3D-printed flooring line into multiple U.S. national retail chains and secured a $2.0M Midwest purchase order, driving 44.3% YoY revenue growth in Q1 2026 to $4.96M — a genuine commercial expansion — but full-year 2025 revenue actually declined 11.39% to $13.60M from $15.35M, showing the growth is recent and not yet a sustained trend [1]. AI Deployment (0/2): No evidence of AI deployment in manufacturing, design, or operations was found; this is a materials-science and additive-manufacturing company, not an AI-driven one. Market Share (1/2): Northann is a meaningful niche player in 3D-printed flooring with a 60+ patent portfolio and is gaining retail distribution, but holds no category leadership position in the broader flooring or building-materials market. Product Pipeline (1/2): The 2026 roadmap targets entry into 'one of North America's largest retail conglomerates,' per CEO Lin Li's stockholder letter, providing some timeline specificity but no quantified revenue visibility [2]. R&amp;D Intensity (1/1): A 60+ patent portfolio in 3D-printing flooring technology reflects R&amp;D intensity well above typical building-materials industry peers for a company of this size.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Northann positions itself around 'sustainable, natural material-based products' and 'environmental responsibility,' which is clear but reads as fairly standard green-building marketing language rather than a deeply differentiated purpose [4]. Community Impact (1/2): The company has publicized progress on stated social and environmental goals, but no specific dollar-quantified charitable programs or community investment were found beyond general ESG messaging [4]. Employee Retention (0/2): No employee tenure or retention data was found. Insider Buying (0/2): No evidence of net insider buying by CEO Lin Li or other executives was found in this research cycle.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approximately 1.9M shares at a stock price of ~$0.21 yields roughly $399,000 in daily dollar volume, below the $1,000,000 threshold — Infrastructure score is set to 0 per the hard rule regardless of other metrics [3]. Underlying fundamentals are independently weak: D/E of 665% is far beyond the 300% floor, current ratio is 0.53 (sub-1.0, signaling short-term liquidity strain), TTM revenue was $15.58M against a -$4.14M net loss (profit margin approximately -26.6%), and the company disclosed substantial doubt about its ability to continue as a going concern with cash of just $239,641 as of the most recent quarter, partially offset by access to a $24M EB-5 loan facility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Northann shows an early-stage, finite-leaning profile. The sustainability and natural-materials framing is present but reads as fairly generic industry positioning rather than a deeply lived cause, and the company's going-concern disclosure, negative gross margins, and thin liquidity point to survival-stage operations rather than evidence of principled long-term courage or organizational trust. The national retail expansion and patent portfolio show some forward momentum, but there is no track record yet of the kind of tested, multi-cycle purpose Sinek's framework rewards.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Northann's positioning around sustainable, natural material-based interior finishes is present in company messaging but reads as standard green-building industry framing rather than a distinctive cause that has visibly shaped major strategic decisions beyond ordinary product development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negative culture evidence (layoffs, turnover data) was found, but no positive evidence of exceptional trust or employee empowerment was found either, so this is scored as adequate/average given the absence of data in either direction.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management publicly acknowledging competitor strengths in the flooring or building-materials industry as motivation for 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Northann has expanded its original 3D-printed flooring focus into wall panels, cabinetry, and proprietary glass and eco-material product lines (Infinite Glass, Blue11), showing incremental business-model evolution, though not yet a transformative pivot away from its core additive-manufacturing identity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sacrificing near-term performance for long-term capability was found; the company's disclosed going-concern doubt, negative gross margin, and reliance on an EB-5 loan facility for liquidity point toward operating in survival mode rather than making costly principled long-term bets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Northann offers speculative exposure to a niche 3D-printed building materials innovator: Q1 2026 revenue grew 44.3% YoY to $4.96M on new national retail rollouts (including a major SuperOak flooring launch) and a $2.0M Midwest purchase order, backed by a 60+ patent portfolio in additive-manufacturing flooring technology [1]. CEO Lin Li's 2026 roadmap targets entry into one of North America's largest retail conglomerates, and the company's physical-manufacturing model is structurally insulated from AI disruption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dominates this name. The stock fails the $1M daily-dollar-volume liquidity floor (roughly $399,000/day at current volume and price), triggering an automatic Infrastructure score of zero under IOWN's hard rule [3]. Fundamentally, D/E of 665%, a 0.53 current ratio, a negative 10% gross margin in Q1 2026, and a disclosed going-concern doubt with just $239,641 in cash (partially offset by a $24M EB-5 loan facility) describe a company in active financial distress [1][3]. Full-year 2025 revenue actually declined 11.39%, meaning the Q1 2026 growth spike has not yet proven durable. This is an illiquid, going-concern microcap suitable only for high-risk speculative capital, not a core holding.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Successful entry into 'one of North America's largest retail conglomerates' per the 2026 roadmap could materially scale distribution and revenue beyond the current $13-15M annual run rate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Improvement in gross margin from the current -10% toward profitability as new retail volume absorbs fixed manufacturing costs would ease going-concern pressure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Additional EB-5 loan facility draws (up to $24M capacity) could extend the company's cash runway and reduce near-term insolvency risk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Disclosed substantial doubt about the ability to continue as a going concern, with only $239,641 in cash as of the most recent quarter, creates real near-term insolvency risk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D/E of 665% and a sub-1.0 current ratio (0.53) indicate a severely stretched balance sheet with limited capacity to absorb further operating losses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Average daily dollar volume of roughly $399,000 is well below the $1M liquidity threshold, meaning any attempt to build or exit a meaningful position could significantly move the price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Northann's core business — physically manufacturing 3D-printed flooring, wall panels, and cabinetry protected by a 60+ patent portfolio — is a physical-product business with meaningful defensive moats (proprietary manufacturing IP, retail distribution relationships) that AI cannot directly substitute [1]. Some design and pattern-generation workflows in interior finishes could eventually be AI-assisted, but no analyst commentary was found flagging AI as a risk to Northann's core manufacturing and distribution model. AI Opportunity (0/1): No evidence of AI-related revenue or AI-enabled product features was found; the company's innovation narrative centers on 3D-printing and materials science, not AI.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Northann Corp. Q1 2026 10-Q Summary — TradingView, StockTitan SEC Filings,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NCL Founder and CEO Lin Li Letter to Stockholders, 2026 Strategic Roadmap — GlobeNewswire, January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Northann (NCL) Statistics &amp; Valuation, Market Cap, Shares Outstanding — StockAnalysis.com,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Northann Corp. NYSE American Listing Optimization Plan — GlobeNewswire, March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