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NVTS</w:t>
      </w:r>
      <w:r>
        <w:rPr>
          <w:rFonts w:ascii="Calibri" w:hAnsi="Calibri"/>
          <w:b/>
          <w:color w:val="1A2010"/>
          <w:sz w:val="40"/>
        </w:rPr>
        <w:t xml:space="preserve">  Navitas Semiconductor Corporation</w:t>
      </w:r>
    </w:p>
    <w:p>
      <w:pPr>
        <w:spacing w:after="120"/>
      </w:pPr>
      <w:r>
        <w:rPr>
          <w:rFonts w:ascii="Calibri" w:hAnsi="Calibri"/>
          <w:b/>
          <w:color w:val="6E8450"/>
          <w:sz w:val="18"/>
        </w:rPr>
        <w:t>GROWTH SLEEVE · 2026-10-05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NGM · United States</w:t>
      </w:r>
    </w:p>
    <w:p>
      <w:pPr>
        <w:spacing w:after="80"/>
      </w:pPr>
      <w:r>
        <w:rPr>
          <w:rFonts w:ascii="Calibri" w:hAnsi="Calibri"/>
          <w:b w:val="0"/>
          <w:color w:val="3A4A28"/>
          <w:sz w:val="20"/>
        </w:rPr>
        <w:t>Navitas Semiconductor designs, develops, and markets next-generation gallium nitride (GaN) power ICs and silicon carbide (SiC) power devices for power conversion and charging applications across automotive, data center, energy infrastructure, and consumer electronics. The company completed its 'Navitas 2.0' transition, exiting the mobile charger market to focus on high-power markets including AI data centers and grid infrastructure. Founded in 2014 and headquartered in Torrance, California, Navitas reported Q2 2026 revenue of $10.5M with high-power markets growing 50%+ YoY.</w:t>
      </w:r>
    </w:p>
    <w:p>
      <w:r>
        <w:rPr>
          <w:rFonts w:ascii="Calibri" w:hAnsi="Calibri"/>
          <w:b/>
          <w:color w:val="6E8450"/>
          <w:sz w:val="18"/>
        </w:rPr>
        <w:t>190 Employees · https://navitassemi.com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Navitas created the world's first GaN power IC platform and successfully completed the 'Navitas 2.0' strategic pivot from mobile chargers to high-power markets (AI data centers, grid/energy infrastructure, automotive), deliberately exiting its primary revenue source to pursue larger addressable markets [1]. The pivot is significant but has resulted in a painful ~45% annual revenue decline during the transition, and commercial traction in the new markets remains early-stage. AI Deployment (0/2): Navitas does not deploy AI internally in its products or operations; the company makes power semiconductors that are used BY AI infrastructure, not AI products themselves [1]. Market Share (1/2): Navitas is recognized as a GaN power IC technology leader and is expanding into SiC, but remains a very small player in the broader power semiconductor market at ~$46M annual revenue versus incumbents Infineon ($16B+), ON Semi ($7B+), and Texas Instruments ($16B+) [2]. Product Pipeline (1/2): GaN and SiC product lines targeting AI data center power delivery and grid-scale energy conversion are ramping, with Q2 2026 high-power markets growing 50%+ YoY, but specific next-generation product names and launch dates are not disclosed [1]. R&amp;D Intensity (1/1): Operating margins of -255% reflect extreme R&amp;D intensity relative to current revenue, with the vast majority of the 190-person workforce focused on engineering and technology development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Navitas' mission to 'Electrify Our World' is clear and connects the company's work to the clean energy transition and energy efficiency, offering up to 3x more power density in half the size and weight of traditional silicon solutions [3]. However, the mission is not highly distinctive among power semiconductor companies making similar energy efficiency claims, and at only 12 years old with a recent CEO change, the mission lacks validation through long-term execution. Community Impact (1/2): Navitas is the world's first semiconductor company to be CarbonNeutral-certified, and its core GaN/SiC products inherently enable energy savings and emissions reductions across consumer, industrial, and data center applications [3]. However, no specific charitable programs or community investment initiatives are disclosed for this 190-person company. Employee Retention (0/2): Comparably culture rating of C+ (3.5/5) is below average. Founder and CEO Gene Sheridan was replaced by Chris Allexandre (from Renesas) in September 2025, and employee reviews suggest management training and HR improvements are needed [2]. No specific retention or turnover data available. Insider Buying (0/2): Insider transactions show only stock award grants and a stock gift by Director Wunderlich; no meaningful open-market purchases by executives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(Forward PEG excluded as null, Forward P/E scored 0 due to negative earnings). D/E of 0.6% reflects a nearly debt-free balance sheet with $557M cash (score 1.0, 1x weight) [4]. ROE of -52.6% is deeply negative (score 0.0, 2x weight), reflecting the company's pre-profitability stage. Revenue growth YoY of -27.3% is below the -20% floor (score 0.0, 1x weight), as the Navitas 2.0 mobile exit compressed top-line results. Revenue growth 3-year CAGR of approximately 6.5% from $37.9M (2022) to $45.9M (2025) is below the 10% target (score 0.77, 2x weight). Forward P/E of -98.4 indicates expected losses, scored 0 (1x weight). Profit margin of 0.0% is at the floor (score 0.0, 1x weight). Weighted sum 2.54 / max 8.0 = 3. Daily dollar volume of $175M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Navitas is a young, pre-profitability semiconductor company executing a painful but necessary strategic pivot from mobile to high-power markets. While the 'Electrify Our World' mission connects to a meaningful purpose, the company is only 12 years old, recently replaced its founder-CEO, rates below average on employee culture, and faces a patent infringement lawsuit from Wolfspeed that suggests adversarial competitive dynamics. The Navitas 2.0 pivot demonstrates some strategic flexibility but the company lacks the track record, organizational depth, and cultural foundation that characterize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'Electrify Our World' is a stated cause connecting Navitas' GaN/SiC technology to the clean energy transition and energy efficiency, and the company's products do enable measurable emissions reductions [3]. However, the cause reads as positioning rather than a deeply held organizational purpose — it is largely interchangeable with similar claims from other power semiconductor companies, and at only 12 years old with a recent CEO transition from founder Gene Sheridan to Chris Allexandre, the cause has not been tested through meaningful crisis or leadership change.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Comparably culture rating of C+ (3.5/5) is below average, with employee reviews citing needs for mandatory management training and better HR [2]. The September 2025 CEO transition from founder Gene Sheridan to external hire Chris Allexandre introduced leadership discontinuity in a small 190-person organization. No specific employee retention data, voluntary turnover metrics, or evidence of exceptional organizational trust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Navitas faces a patent infringement lawsuit from Wolfspeed (filed 2026) alleging that core GaN and SiC product families violate Wolfspeed patents, suggesting adversarial competitive dynamics rather than the learning-oriented rival relationship Sinek describes [3]. No evidence of management publicly acknowledging competitors' strengths or using competitive pressure for self-improvement in earnings calls or public statements.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Navitas 2.0 pivot from mobile charger power ICs to high-power AI data center and grid infrastructure applications represents meaningful strategic flexibility — the company deliberately abandoned its primary revenue stream to pursue a fundamentally different market segment with different power levels, customer profiles, and design cycles [1]. While the pivot is within the same power semiconductor domain rather than a full business model reinvention, the willingness to accept a massive revenue decline during the transition demonstrates genuine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Navitas 2.0 decision to deliberately exit the mobile charger market — which was the company's primary revenue source — and pivot to high-power AI data center and energy infrastructure markets required genuine courage, accepting a ~45% annual revenue decline in exchange for a larger long-term addressable market [1]. New CEO Chris Allexandre was brought in from Renesas specifically to execute this high-power pivot, signaling commitment to the strategic direction. However, the decision was partly forced by competitive commoditization in the mobile market rather than purely proactive.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Navitas at $12.40 with a $3.3B market cap is a pre-profitability GaN/SiC power semiconductor company positioned at the intersection of two secular megatrends — AI data center power efficiency and clean energy electrification [1]. The Navitas 2.0 pivot is showing early commercial traction: Q2 2026 revenue of $10.5M grew 22% sequentially with high-power markets up 50%+ YoY, Q3 guidance implies 28% sequential growth, and full-year 2026 targets mid-single-digit revenue growth as the business inflects [1]. The company holds $557M in cash against virtually zero debt ($5M), providing a multi-year runway to achieve profitability, and its GaN power IC technology leadership positions it to benefit from the exponential scaling of AI data center power demands where next-generation GPU clusters require increasingly efficient power conversion.</w:t>
      </w:r>
    </w:p>
    <w:p>
      <w:pPr>
        <w:spacing w:after="120"/>
      </w:pPr>
      <w:r>
        <w:rPr>
          <w:rFonts w:ascii="Calibri" w:hAnsi="Calibri"/>
          <w:b w:val="0"/>
          <w:color w:val="3A4A28"/>
          <w:sz w:val="20"/>
        </w:rPr>
        <w:t>The bear case is significant: Navitas remains deeply unprofitable with -52.6% ROE, -255% operating margins, and -$66M operating cash flow, while annual revenue of $46M is dwarfed by competitors Infineon ($16B+), ON Semi ($7B+), and Texas Instruments ($16B+) who are all aggressively targeting the same AI data center power opportunity [4]. The stock trades at 73x revenue despite negative earnings, pricing in years of execution that remains highly uncertain. The September 2025 CEO transition from founder Gene Sheridan to external hire Chris Allexandre introduces leadership risk, and the Wolfspeed patent infringement lawsuit creates legal overhang across core GaN and SiC product families [3]. Revenue declined 45% from $83M (2024) to $46M (2025) during the mobile market exit, and the path to profitability requires sustained double-digit sequential growth that has yet to be demonstrated over multiple quarters. The stock is down 64% from its 52-week high of $34.17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power delivery ramp — high-power markets growing 50%+ YoY in Q2 2026 with Q3 guidance implying 28% sequential growth, as next-generation GPU clusters demand increasingly efficient GaN/SiC power conversion [1]</w:t>
      </w:r>
    </w:p>
    <w:p>
      <w:pPr>
        <w:spacing w:before="40" w:after="40"/>
        <w:ind w:left="283"/>
      </w:pPr>
      <w:r>
        <w:rPr>
          <w:rFonts w:ascii="Calibri" w:hAnsi="Calibri"/>
          <w:b/>
          <w:color w:val="4A6B25"/>
          <w:sz w:val="20"/>
        </w:rPr>
        <w:t xml:space="preserve">2. </w:t>
      </w:r>
      <w:r>
        <w:rPr>
          <w:rFonts w:ascii="Calibri" w:hAnsi="Calibri"/>
          <w:b w:val="0"/>
          <w:color w:val="3A4A28"/>
          <w:sz w:val="20"/>
        </w:rPr>
        <w:t>Path to profitability inflection — gross margins expanding with the shift to higher-ASP high-power products, and operating leverage should improve as revenue scales across the 190-person fixed cost base [1]</w:t>
      </w:r>
    </w:p>
    <w:p>
      <w:pPr>
        <w:spacing w:before="40" w:after="40"/>
        <w:ind w:left="283"/>
      </w:pPr>
      <w:r>
        <w:rPr>
          <w:rFonts w:ascii="Calibri" w:hAnsi="Calibri"/>
          <w:b/>
          <w:color w:val="4A6B25"/>
          <w:sz w:val="20"/>
        </w:rPr>
        <w:t xml:space="preserve">3. </w:t>
      </w:r>
      <w:r>
        <w:rPr>
          <w:rFonts w:ascii="Calibri" w:hAnsi="Calibri"/>
          <w:b w:val="0"/>
          <w:color w:val="3A4A28"/>
          <w:sz w:val="20"/>
        </w:rPr>
        <w:t>Grid and energy infrastructure electrification driving additional demand for GaN and SiC solutions in EV charging, solar inverters, and industrial power supplies as the clean energy transition accelerates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Pre-profitability execution risk — Navitas has -52.6% ROE, -255% operating margins, and negative operating cash flow of $66M, with the $557M cash balance depleting if revenue does not scale faster than operating expenses [4]</w:t>
      </w:r>
    </w:p>
    <w:p>
      <w:pPr>
        <w:spacing w:before="40" w:after="40"/>
        <w:ind w:left="283"/>
      </w:pPr>
      <w:r>
        <w:rPr>
          <w:rFonts w:ascii="Calibri" w:hAnsi="Calibri"/>
          <w:b/>
          <w:color w:val="4A6B25"/>
          <w:sz w:val="20"/>
        </w:rPr>
        <w:t xml:space="preserve">2. </w:t>
      </w:r>
      <w:r>
        <w:rPr>
          <w:rFonts w:ascii="Calibri" w:hAnsi="Calibri"/>
          <w:b w:val="0"/>
          <w:color w:val="3A4A28"/>
          <w:sz w:val="20"/>
        </w:rPr>
        <w:t>Competitive scale disadvantage versus Infineon ($16B+), ON Semi ($7B+), and Texas Instruments ($16B+) who are all aggressively entering the AI data center power market with vastly greater R&amp;D budgets, manufacturing scale, and customer relationships [2]</w:t>
      </w:r>
    </w:p>
    <w:p>
      <w:pPr>
        <w:spacing w:before="40" w:after="40"/>
        <w:ind w:left="283"/>
      </w:pPr>
      <w:r>
        <w:rPr>
          <w:rFonts w:ascii="Calibri" w:hAnsi="Calibri"/>
          <w:b/>
          <w:color w:val="4A6B25"/>
          <w:sz w:val="20"/>
        </w:rPr>
        <w:t xml:space="preserve">3. </w:t>
      </w:r>
      <w:r>
        <w:rPr>
          <w:rFonts w:ascii="Calibri" w:hAnsi="Calibri"/>
          <w:b w:val="0"/>
          <w:color w:val="3A4A28"/>
          <w:sz w:val="20"/>
        </w:rPr>
        <w:t>Wolfspeed patent infringement lawsuit alleging violations across core GaN and SiC product families creates legal overhang and potential injunction risk that could disrupt product commercialization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Navitas manufactures physical GaN and SiC power semiconductors — components that AI data centers structurally require for efficient power conversion and delivery, making AI a direct demand catalyst rather than a threat [1]. The company's Navitas 2.0 strategy explicitly targets AI data center power delivery as a primary growth market, and Q2 2026 high-power markets (including AI infrastructure) grew 50%+ YoY. Physical semiconductor design and fabrication cannot be replaced by AI. The company has strong positioning as AI data center power demands scale exponentially — next-generation GPU clusters require increasingly efficient power conversion that GaN and SiC enable. The modest risk is that larger power semiconductor incumbents (Infineon, ON Semi) could out-invest Navitas in AI data center solutions given their vastly greater scale and customer relationships. AI Opportunity (1/1): Navitas generates quantifiable and growing revenue from AI-related infrastructure, with the company reporting that AI data center and grid/energy infrastructure markets now constitute the majority of revenue, growing 50%+ YoY in Q2 2026, and representing the core of the Navitas 2.0 strategy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Navitas Semiconductor Q1 2026 Earnings ($8.6M Revenue, +18% Sequential) and Q2 2026 Results ($10.5M Revenue, +22% Sequential, High-Power +50% YoY), Q3 Guidance +28% Sequential — IR Press Releases, SEC Filings, Yahoo Finance, May-August 2026</w:t>
      </w:r>
    </w:p>
    <w:p>
      <w:pPr>
        <w:spacing w:before="20" w:after="20"/>
        <w:ind w:left="170"/>
      </w:pPr>
      <w:r>
        <w:rPr>
          <w:rFonts w:ascii="Calibri" w:hAnsi="Calibri"/>
          <w:b/>
          <w:color w:val="4A6B25"/>
          <w:sz w:val="15"/>
        </w:rPr>
        <w:t xml:space="preserve">2. </w:t>
      </w:r>
      <w:r>
        <w:rPr>
          <w:rFonts w:ascii="Calibri" w:hAnsi="Calibri"/>
          <w:b w:val="0"/>
          <w:color w:val="3A4A28"/>
          <w:sz w:val="17"/>
        </w:rPr>
        <w:t>Navitas Semiconductor Leadership — CEO Chris Allexandre (from September 2025, ex-Renesas), Comparably C+ Culture Rating (3.5/5), CFO Tonya Stevens — Craft.co, Comparably, Barchart, 2025-2026</w:t>
      </w:r>
    </w:p>
    <w:p>
      <w:pPr>
        <w:spacing w:before="20" w:after="20"/>
        <w:ind w:left="170"/>
      </w:pPr>
      <w:r>
        <w:rPr>
          <w:rFonts w:ascii="Calibri" w:hAnsi="Calibri"/>
          <w:b/>
          <w:color w:val="4A6B25"/>
          <w:sz w:val="15"/>
        </w:rPr>
        <w:t xml:space="preserve">3. </w:t>
      </w:r>
      <w:r>
        <w:rPr>
          <w:rFonts w:ascii="Calibri" w:hAnsi="Calibri"/>
          <w:b w:val="0"/>
          <w:color w:val="3A4A28"/>
          <w:sz w:val="17"/>
        </w:rPr>
        <w:t>Navitas Semiconductor ESG and Legal — CarbonNeutral-Certified, 'Electrify Our World' Mission, Wolfspeed Patent Infringement Lawsuit — Sustainalytics, Navitas Sustainability, Barchart,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NVTS Key Statistics, Stock Price $12.40, D/E 0.6%, ROE -52.6%, $557M Cash,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