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OI</w:t>
      </w:r>
      <w:r>
        <w:rPr>
          <w:rFonts w:ascii="Calibri" w:hAnsi="Calibri"/>
          <w:b/>
          <w:color w:val="1A2010"/>
          <w:sz w:val="40"/>
        </w:rPr>
        <w:t xml:space="preserve">  O-I Glass,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2026-09-11 · Inspire: 57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Materials · Containers &amp; Packaging (Glass Packaging)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O-I Glass is one of the world's largest manufacturers of glass containers for food, beverage, wine, spirits, and pharmaceutical packaging, operating roughly 69-70 plants across ~19 countries. CEO Gordon Hardie, recruited from Pactiv Evergreen in January 2024, is executing a 'Fit to Win' restructuring program that has generated over $400 million in net benefits since launch ($85 million in H1 2026), but the company has repeatedly cut 2026 guidance amid European volume weakness, with adjusted EBITDA guidance revised down from an initial $1.25-1.30 billion range to $1.0-1.1 billion after Q2 results. O-I suspended its common dividend and share buyback program in April 2020 as a COVID-era precaution and has not reinstated either since.</w:t>
      </w:r>
    </w:p>
    <w:p>
      <w:r>
        <w:rPr>
          <w:rFonts w:ascii="Calibri" w:hAnsi="Calibri"/>
          <w:b/>
          <w:color w:val="6E8450"/>
          <w:sz w:val="18"/>
        </w:rPr>
        <w:t>19,502 Employees · https://www.o-i.com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The 'Fit to Win' restructuring program has delivered over $400 million in net benefits since launch, but this is a cost and operational-efficiency initiative rather than a new product or business-model pivot; O-I's core glass-container manufacturing business is fundamentally unchanged from five years ago [1]. AI Deployment (1/2): The broader glass industry, with O-I cited alongside AGC, Saint-Gobain, Guardian Glass, and NSG Group, is adopting AI for defect detection (95%+ accuracy) and energy optimization (3-5% savings), but no O-I-specific quantified AI deployment result was found, only industry-level context [2]. Market Share (1/2): O-I is a top-tier global glass packaging manufacturer by scale, but shipment volumes declined approximately 4.5% YoY in Q2 2026 amid share losses to alternative packaging (cans, plastic, flexible pouches) in categories like wine and spirits, indicating a leader defending rather than gaining share [1]. Product Pipeline (0/2): No specific next-generation products with named launch dates or revenue visibility were identified. R&amp;D Intensity (0/1): No R&amp;D-as-percentage-of-revenue data or peer comparison for glass packaging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O-I emphasizes glass as an infinitely and sustainably recyclable material and has published strong third-party ESG scores (B ratings from CDP on Climate Change and Water Security, a 'low risk' Sustainalytics score), a clear and reasonably distinctive sustainability-oriented purpose for a materials manufacturer [3]. Community Impact (0/2): No specific charitable programs or community investment figures were found beyond general ESG reporting. Employee Retention (0/2): No Glassdoor sentiment, tenure, or turnover data specific to O-I was found in the research window. Insider Buying (0/2): No evidence of net insider buying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as a Growth-sleeve stock (no dividend paid since 2020 suspension). O-I's balance sheet is under real strain: debt-to-equity of 389% is at or beyond the 300% floor (scoring zero, 1x weight) and return on equity of -12.09% is at or below the 0% floor (scoring zero, 2x weight) [4]. Revenue growth YoY of approximately -1.9% and a 5-year revenue CAGR of just 0.27% (essentially flat from $6.36B in 2021 to $6.43B in 2025, having peaked at $7.1B in 2023) both score well below their targets. Forward P/E of 5.98 is the one standout metric, scoring near-maximum given the deeply depressed share price, but this reflects distress-level market pricing rather than balance-sheet strength; profit margin was floored at zero given a TTM net loss driven substantially by impairment and restructuring charges under Fit to Win. Liquidity is not a constraint at ~$20.4M in average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O-I Glass shows little evidence of infinite-game thinking under current leadership: CEO Gordon Hardie was brought in specifically to stabilize operations, reduce debt, and restore earnings after a prolonged volume downturn, and the 'Fit to Win' program is fundamentally a defensive cost-cutting response to structural share loss rather than a purpose-driven strategic bet. The sustainability positioning around infinitely recyclable glass is genuine but has not been the visible driver of major strategic decisions, which instead have centered on survival-oriented deleveraging.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O-I's sustainability narrative around glass as an infinitely recyclable material is a real and differentiated purpose relative to plastic and metal packaging alternatives, but the company's recent strategic history — mounting debt from legacy liabilities, multiple CEO changes, and a current turnaround mandate focused on stabilization — suggests cost survival rather than the cause has been the primary driver of decision-making [1][3].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No Glassdoor or employee sentiment data specific to O-I was found in the research window to support a rating above the default no-evidence floor.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management commentary was found framing competitors (Owens-Illinois' glass rivals or alternative-packaging producers) as sources of learning or self-improvement; public commentary focuses on internal cost restructuring rather than competitive dynamics.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O-I remains fundamentally the same traditional glass-container manufacturer it has been for decades; 'Fit to Win' is an operational restructuring program (plant closures, cost reduction) rather than a business-model reinvention, and no evidence of entering new markets or transformative pivots was found despite ongoing share loss to alternative packaging materials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CEO Hardie's mandate is explicitly to stabilize operations and reduce debt, and the company has repeatedly cut 2026 guidance (most recently to $1.0-1.1B adjusted EBITDA from an initial $1.25-1.30B range) rather than defend a long-term investment thesis — defensive rather than courageous long-term capital allocation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O-I Glass trades at a deeply distressed 5.98x forward earnings, reflecting a 'Fit to Win' restructuring program that has already delivered more than $400 million in net benefits since launch, including $85 million in the first half of 2026 alone [1]. As a physical manufacturer of essential glass packaging for food, beverage, wine, spirits, and pharma customers, O-I's core business carries essentially no AI substitution risk and even stands to benefit modestly from AI-driven manufacturing efficiency gains being adopted across the glass industry [2]. Strong third-party ESG ratings (CDP B-scores, Sustainalytics 'low risk') and a genuine sustainability narrative around infinitely recyclable glass provide some differentiation versus plastic and can packaging alternatives.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dominant here: O-I has cut 2026 adjusted EBITDA guidance twice, most recently to $1.0-1.1 billion from an initial $1.25-1.30 billion range, after Q2 2026 shipment volumes fell approximately 4.5% YoY amid weak European wine and spirits demand [1]. The balance sheet is stretched, with debt-to-equity of 389% (more than 5x the packaging-industry median) and return on equity of -12.09%, both flooring out the Infrastructure score entirely on those components [4]. The company suspended its dividend and buyback program in 2020 and has shown no path back to capital returns, the five-year revenue CAGR is essentially flat at 0.27% after peaking in 2023, and CEO Gordon Hardie's mandate — brought in specifically to stabilize the business — signals a company in defensive turnaround mode rather than one positioned for durable, purpose-driven growth. Structural volume decline as consumers and brand owners shift toward cans and alternative packaging formats remains an unresolved secular headwind.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'Fit to Win' cost realization (already $400M+ net benefits, $85M in H1 2026) could stabilize margins even if volumes remain pressured, supporting the low-single-digit forward P/E re-rating higher if execution continues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Any stabilization or recovery in European wine and spirits glass demand, which drove the bulk of the Q2 2026 guidance cut, would materially improve EBITDA relative to the reduced $1.0-1.1B 2026 guidance range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O-I's sustainability positioning around infinitely recyclable glass could gain relative share if regulatory or consumer pressure on single-use plastics intensifies in key European and North American markets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Repeated downward guidance revisions (2026 adjusted EBITDA cut from $1.25-1.30B to $1.0-1.1B) indicate ongoing forecasting and execution challenges amid a structural, not merely cyclical, volume downturn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Debt-to-equity of 389% (versus a packaging industry median far lower) and negative 12.09% ROE leave minimal balance-sheet cushion if the European demand weakness persists or a broader economic slowdown further pressures volumes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Structural share loss to alternative packaging formats (cans, plastic, flexible pouches) in categories like wine and spirits represents a secular headwind that 'Fit to Win' cost cuts alone cannot resolve, and no dividend has been paid since the 2020 suspension, leaving equity holders dependent entirely on a successful operational turnaround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Glass container manufacturing is a physical, capital-intensive industrial process producing essential packaging for food, beverage, and pharmaceutical products — a business AI cannot replace or substitute [2][5]. If anything, AI is a productivity enabler here: industry case studies (O-I cited alongside AGC, Saint-Gobain, Guardian Glass, and NSG Group) point to AI-driven defect detection above 95% accuracy and 3-5% energy savings in glass manufacturing, improving margins rather than threatening the business model. No analyst commentary suggesting AI substitution risk for glass packaging demand was found. AI Opportunity (0/1): No O-I-specific quantified AI revenue or cost-savings figure was found, only general industry-level AI adoption context.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57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O-I Glass Reports Second Quarter 2026 Results, GlobeNewswire/company earnings release,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O-I Glass Q1 2026 earnings coverage and 2026 EBITDA guidance revisions, TipRanks/Motley Fool/StockTitan,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O-I Glass ESG reporting and Sustainalytics/CDP ratings coverage, o-i.com and sustainalytics.com,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GuruFocus — O-I Glass debt-to-equity 3.89x, ROE -12.09%, TTM profit margin,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stockanalysis.com — OI key statistics and financials: stock price $6.63, Forward P/E 5.98, FY2021-2025 revenue $6.36B-$6.43B, avg daily volume 3,071,105,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