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OKTA</w:t>
      </w:r>
      <w:r>
        <w:rPr>
          <w:rFonts w:ascii="Calibri" w:hAnsi="Calibri"/>
          <w:b/>
          <w:color w:val="1A2010"/>
          <w:sz w:val="40"/>
        </w:rPr>
        <w:t xml:space="preserve">  Okta, Inc.</w:t>
      </w:r>
    </w:p>
    <w:p>
      <w:pPr>
        <w:spacing w:after="120"/>
      </w:pPr>
      <w:r>
        <w:rPr>
          <w:rFonts w:ascii="Calibri" w:hAnsi="Calibri"/>
          <w:b/>
          <w:color w:val="6E8450"/>
          <w:sz w:val="18"/>
        </w:rPr>
        <w:t>GROWTH SLEEVE · 2026-09-03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Okta is the leading independent identity and access management platform, providing cloud-based solutions that secure every identity — from workforce employees to customers to AI agents. Co-founded by CEO Todd McKinnon in 2009, the company's product suite includes Workforce Identity Cloud, Customer Identity Cloud (via Auth0 acquisition), and Agentic Identity capabilities. Q2 FY2027 (July 2026) revenue was $805M (+11% YoY) with non-GAAP EPS of $1.05, beating estimates and sending the stock up 20%. FY2027 guidance raised to $3.22-3.23B revenue. RPO of $4.86B (+17% YoY). Market cap approximately $27B.</w:t>
      </w:r>
    </w:p>
    <w:p>
      <w:r>
        <w:rPr>
          <w:rFonts w:ascii="Calibri" w:hAnsi="Calibri"/>
          <w:b/>
          <w:color w:val="6E8450"/>
          <w:sz w:val="18"/>
        </w:rPr>
        <w:t>6,300 Employees · https://www.okta.com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Okta has executed a significant platform transformation over the past 5 years — the $6.5B Auth0 acquisition (2021) unified workforce and customer identity into a single platform, expansion into Identity Governance &amp; Administration created a new product category, and the company is now pioneering agentic AI identity security that has become a meaningful revenue contributor [1][2]. AI Deployment (2/2): AI agent identity security is shipping to customers and driving measurable results — CEO McKinnon positioned Okta as the identity layer for AI agents ('a powerful new identity type'), and Q2 FY2027 earnings cited companies 'racing to build out agentic AI capabilities were turning to Okta for identity tools' as a contributor to the revenue beat [1][2]. Okta Identity Governance was singled out as a specific product driving results. Market Share (2/2): Named Leader in the 2026 Forrester Wave for Workforce Identity Security Platforms with highest possible scores in 9 criteria including Vision, Roadmap, and Adoption [3]. The clear category leader in independent identity with 19,300+ customers and $4.86B in RPO. Product Pipeline (2/2): Specific products named with revenue visibility: Identity Security Fabric for non-human identities, AI agent authentication and authorization, Okta Identity Governance, in-country platform tenants — all contributing to raised FY2027 guidance of $3.22-3.23B and RPO of $4.86B (+17% YoY) [1]. R&amp;D Intensity (1/1): Okta invests approximately 20-25% of revenue in R&amp;D, above the enterprise SaaS industry average, reflecting heavy investment in agentic AI identity and platform expansion.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Okta's purpose — to 'free everyone to safely use any technology' — is clear, specific, and connects identity security to a larger purpose of digital trust and openness [3]. The positioning as 'the only independent and neutral identity platform' differentiates from Microsoft's bundled approach and reflects genuine intentionality about the role identity plays in a digital society. Thoughtful but not yet transformative. Community Impact (0/2): No specific charitable programs, foundation activities, or community investment with dollar amounts were identified in public materials. Employee Retention (0/2): Glassdoor reviews reveal concerning cultural dynamics — employees cite 'frequent reorganizations and RIFs that reinforce micromanagement and middle-manager barriers' that 'erode trust and slow execution' [2]. Culture and values rated 3.6/5, career opportunities 3.4/5. Despite 17 years of co-founder CEO leadership, the organizational culture shows signs of strain from repeated restructurings. Insider Buying (0/2): No evidence of meaningful net insider buying by CEO McKinnon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Okta clears the liquidity floor with daily dollar volume of approximately $430M (2.6M shares at $166) [4]. The company's fortress balance sheet with D/E of just 6% ($2.59B cash vs. $411M debt) scores perfectly on leverage. Revenue growth of 11% YoY and estimated 5-year CAGR of ~20% both score at or near targets. However, Forward P/E of approximately 42x at the current $166 stock price (FY2027 EPS guidance midpoint $3.92) significantly exceeds the 20x target, scoring 0.44. ROE of approximately 8% remains below the 15% target as the company transitions to sustained profitability, scoring 0.53 with 2x Growth weight. GAAP profit margin of ~14% (Q2 FY2027 net income $116M on $805M revenue) falls below the 20% target at 0.72. Forward PEG of approximately 2.0 scores 0.50 with 2x weight. Weighted sum of 7.22 against max of 10 yields score of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Okta's positioning as 'the only independent and neutral identity platform' represents a genuine infinite-game philosophy — the belief that identity should be a neutral trust layer, not controlled by any single cloud vendor. Co-founder CEO Todd McKinnon has led since 2009, the Auth0 acquisition expanded the platform vision, and the pivot to agentic AI identity demonstrates strategic evolution in service of the cause. However, Glassdoor evidence of frequent reorganizations, RIFs, and micromanagement reveals a low-trust internal culture that undermines the infinite-game foundation. The company is still proving it can execute profitably while maintaining organizational health.</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Okta's vision of being the independent, neutral identity platform securing every identity — human and AI — represents a genuine cause that connects to digital trust and openness [3]. The positioning against Microsoft's bundled approach reflects a belief that identity should be independent of cloud vendor lock-in. This cause has been partially validated by 17 years of founder-CEO leadership, the $6.5B Auth0 acquisition, the Forrester Wave leadership, and $4.86B in RPO. However, it hasn't yet been tested through a sustained economic downturn or proven across multi-decade consistency.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a low-trust dynamic: employees cite 'frequent reorganizations and RIFs that reinforce micromanagement and middle-manager barriers' that 'erode trust and slow execution' [2]. Culture and values rated only 3.6/5, career opportunities 3.4/5. Despite co-founder CEO leadership continuity since 2009, the organizational culture shows evidence of the kind of fear-based management and political dynamics that Sinek identifies as incompatible with infinite-game thinking. Repeated restructurings undermine the psychological safety necessary for teams to take risks and innovate.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Okta explicitly positions itself as 'independent and neutral' against Microsoft Entra — framing the competitive dynamic as differentiation rather than destruction [3]. CEO McKinnon acknowledges Microsoft's scale advantages while arguing that identity neutrality is strategically superior for multi-cloud enterprises. The company competes on product excellence and independence rather than predatory pricing, demonstrating the self-improvement orientation Sinek values.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Okta has evolved significantly from its origins as a workforce single-sign-on tool to a comprehensive identity platform spanning workforce identity, customer identity (Auth0), Identity Governance &amp; Administration, and now agentic AI identity [1]. Each expansion entered adjacent markets the original platform didn't serve. The pivot to AI agent identity security is a meaningful strategic evolution, though these represent incremental extensions of the core identity thesis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$6.5B Auth0 acquisition in 2021 was a bold strategic bet that initially compressed margins and stock price but unified workforce and customer identity into a single platform [1]. The transparent response to the October 2023 support system breach — publicly acknowledging failures, engaging forensics firm Stroz Friedberg, and implementing costly security upgrades (zero standing privileges, enhanced session security) — required genuine courage, sacrificing short-term credibility to build long-term trust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Okta at $166 with 11% revenue growth, $4.86B RPO growing 17% YoY, and Forrester Wave leadership positions it as the essential identity infrastructure layer for the agentic AI era [1][4]. Q2 FY2027 delivered a convincing beat — revenue $805M vs. $795M expected, non-GAAP EPS $1.05 vs. $0.97 expected — with AI agent security specifically cited as a growth driver as companies racing to deploy agentic AI turn to Okta for identity tools [1]. FY2027 guidance raised to $3.22-3.23B with EPS of $3.90-3.94, while GAAP operating margins expanded 770 bps to 13%, demonstrating operating leverage is materializing. The fortress balance sheet ($2.59B cash, D/E 6%) provides strategic flexibility. The independence thesis differentiates from Microsoft Entra in a multi-cloud world where enterprises want vendor-neutral identity layers.</w:t>
      </w:r>
    </w:p>
    <w:p>
      <w:pPr>
        <w:spacing w:after="120"/>
      </w:pPr>
      <w:r>
        <w:rPr>
          <w:rFonts w:ascii="Calibri" w:hAnsi="Calibri"/>
          <w:b w:val="0"/>
          <w:color w:val="3A4A28"/>
          <w:sz w:val="20"/>
        </w:rPr>
        <w:t>The bear case centers on elevated valuation, competitive pressure, and cultural challenges. Forward P/E of approximately 42x at $166 prices in sustained growth acceleration, but revenue growth decelerated from 20%+ to 11% YoY, and FY2027 guidance implies only 11% full-year growth — any further deceleration could trigger meaningful multiple compression [1][4]. ROE of 8% and GAAP profit margin of 14% remain well below enterprise SaaS peers at scale, leaving the profitability story unfinished. Microsoft Entra's bundling with Azure and M365 creates persistent competitive pressure that has not abated. The October 2023 support system breach (134 customers affected) damaged brand trust for an identity security company, and Glassdoor reviews citing frequent RIFs and micromanagement suggest internal cultural problems that could impair innovation velocity [2][3]. The Inspire Impact Score of -49 (MISALIGNED) limits allocation for faith-based investors. PEG of approximately 2.0 provides moderate but not compelling valuation support for the current growth rate.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Agentic AI identity market expansion — as enterprises deploy AI agents at scale, every agent needs authentication, authorization, and governance, positioning Okta as the essential identity infrastructure layer and unlocking a significant new TAM beyond traditional workforce/customer identity [1][2]</w:t>
      </w:r>
    </w:p>
    <w:p>
      <w:pPr>
        <w:spacing w:before="40" w:after="40"/>
        <w:ind w:left="283"/>
      </w:pPr>
      <w:r>
        <w:rPr>
          <w:rFonts w:ascii="Calibri" w:hAnsi="Calibri"/>
          <w:b/>
          <w:color w:val="4A6B25"/>
          <w:sz w:val="20"/>
        </w:rPr>
        <w:t xml:space="preserve">2. </w:t>
      </w:r>
      <w:r>
        <w:rPr>
          <w:rFonts w:ascii="Calibri" w:hAnsi="Calibri"/>
          <w:b w:val="0"/>
          <w:color w:val="3A4A28"/>
          <w:sz w:val="20"/>
        </w:rPr>
        <w:t>Continued margin expansion toward SaaS best-in-class levels — Q2 FY2027 operating margins expanded 770bps to 13% with GAAP net margin reaching 14.4%, and further leverage from the $3.22B+ revenue base could drive ROE toward 15%+ and trigger valuation re-rating [1]</w:t>
      </w:r>
    </w:p>
    <w:p>
      <w:pPr>
        <w:spacing w:before="40" w:after="40"/>
        <w:ind w:left="283"/>
      </w:pPr>
      <w:r>
        <w:rPr>
          <w:rFonts w:ascii="Calibri" w:hAnsi="Calibri"/>
          <w:b/>
          <w:color w:val="4A6B25"/>
          <w:sz w:val="20"/>
        </w:rPr>
        <w:t xml:space="preserve">3. </w:t>
      </w:r>
      <w:r>
        <w:rPr>
          <w:rFonts w:ascii="Calibri" w:hAnsi="Calibri"/>
          <w:b w:val="0"/>
          <w:color w:val="3A4A28"/>
          <w:sz w:val="20"/>
        </w:rPr>
        <w:t>RPO growth of 17% YoY to $4.86B significantly outpacing 11% revenue growth, suggesting accelerating bookings momentum and future revenue visibility that could translate to re-acceleration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Microsoft Entra's bundling with Azure and M365 creates persistent competitive pressure — enterprises standardizing on Microsoft's stack may consolidate identity spending, compressing Okta's addressable market and pricing power in the core workforce identity segment [3]</w:t>
      </w:r>
    </w:p>
    <w:p>
      <w:pPr>
        <w:spacing w:before="40" w:after="40"/>
        <w:ind w:left="283"/>
      </w:pPr>
      <w:r>
        <w:rPr>
          <w:rFonts w:ascii="Calibri" w:hAnsi="Calibri"/>
          <w:b/>
          <w:color w:val="4A6B25"/>
          <w:sz w:val="20"/>
        </w:rPr>
        <w:t xml:space="preserve">2. </w:t>
      </w:r>
      <w:r>
        <w:rPr>
          <w:rFonts w:ascii="Calibri" w:hAnsi="Calibri"/>
          <w:b w:val="0"/>
          <w:color w:val="3A4A28"/>
          <w:sz w:val="20"/>
        </w:rPr>
        <w:t>Forward P/E of approximately 42x at $166 stock price leaves minimal margin of safety — revenue growth deceleration from 20%+ to 11% and any further slowdown could trigger significant multiple compression, especially given ROE of only 8% and PEG of ~2.0 [4]</w:t>
      </w:r>
    </w:p>
    <w:p>
      <w:pPr>
        <w:spacing w:before="40" w:after="40"/>
        <w:ind w:left="283"/>
      </w:pPr>
      <w:r>
        <w:rPr>
          <w:rFonts w:ascii="Calibri" w:hAnsi="Calibri"/>
          <w:b/>
          <w:color w:val="4A6B25"/>
          <w:sz w:val="20"/>
        </w:rPr>
        <w:t xml:space="preserve">3. </w:t>
      </w:r>
      <w:r>
        <w:rPr>
          <w:rFonts w:ascii="Calibri" w:hAnsi="Calibri"/>
          <w:b w:val="0"/>
          <w:color w:val="3A4A28"/>
          <w:sz w:val="20"/>
        </w:rPr>
        <w:t>Glassdoor evidence of frequent reorganizations, RIFs, and micromanagement (culture/values 3.6/5, career opportunities 3.4/5) suggests internal cultural problems that could impair talent retention and innovation velocity during the critical AI identity transition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 PROTECTED): Identity security becomes structurally MORE important as AI agents proliferate — every AI agent needs an identity, authentication, and authorization, which is precisely what Okta builds [1][2]. CEO McKinnon described AI agents as 'a powerful new identity type' and compared deploying unsecured AI agents to 'creating individual new insider threats.' Research shows 58% of executives cite AI governance as their top security concern for AI agents, directly expanding Okta's TAM [2]. Regulatory compliance requirements (SOC 2, ISO 27001, FedRAMP) create deep switching costs. However, Microsoft Entra's bundling with Azure and M365 creates persistent competitive pressure, and the 2023 support system data breach (134 customers affected) demonstrated vulnerability in the company's own security posture. AI Opportunity (1/1): Okta is actively generating revenue from AI-related products — agentic identity tools, Identity Governance for non-human identities, and AI agent authentication capabilities are shipping and were cited as contributors to the Q2 FY2027 revenue beat of $805M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Okta Q2 FY2027 Earnings Release — Revenue $805M (+11% YoY), Non-GAAP EPS $1.05 (beat $0.97), GAAP EPS $0.65, FY2027 Guidance Raised to $3.22-3.23B, RPO $4.86B (+17%), AI Agent Security as Growth Driver — SEC Filing, Okta Newsroom, CNBC, August 26, 2026</w:t>
      </w:r>
    </w:p>
    <w:p>
      <w:pPr>
        <w:spacing w:before="20" w:after="20"/>
        <w:ind w:left="170"/>
      </w:pPr>
      <w:r>
        <w:rPr>
          <w:rFonts w:ascii="Calibri" w:hAnsi="Calibri"/>
          <w:b/>
          <w:color w:val="4A6B25"/>
          <w:sz w:val="15"/>
        </w:rPr>
        <w:t xml:space="preserve">2. </w:t>
      </w:r>
      <w:r>
        <w:rPr>
          <w:rFonts w:ascii="Calibri" w:hAnsi="Calibri"/>
          <w:b w:val="0"/>
          <w:color w:val="3A4A28"/>
          <w:sz w:val="17"/>
        </w:rPr>
        <w:t>Okta Leadership, AI Strategy, and Culture — CEO Todd McKinnon, AI Agents as 'New Identity Type', Glassdoor Reviews (Culture 3.6/5, RIF Concerns), Chief AI/Growth Officer — ComputerWeekly, Glassdoor, BuiltIn, 2025-2026</w:t>
      </w:r>
    </w:p>
    <w:p>
      <w:pPr>
        <w:spacing w:before="20" w:after="20"/>
        <w:ind w:left="170"/>
      </w:pPr>
      <w:r>
        <w:rPr>
          <w:rFonts w:ascii="Calibri" w:hAnsi="Calibri"/>
          <w:b/>
          <w:color w:val="4A6B25"/>
          <w:sz w:val="15"/>
        </w:rPr>
        <w:t xml:space="preserve">3. </w:t>
      </w:r>
      <w:r>
        <w:rPr>
          <w:rFonts w:ascii="Calibri" w:hAnsi="Calibri"/>
          <w:b w:val="0"/>
          <w:color w:val="3A4A28"/>
          <w:sz w:val="17"/>
        </w:rPr>
        <w:t>Okta Security and ESG — October 2023 Support System Breach (134 Customers), Security Remediation, 2026 Forrester Wave Leadership, Company Mission — BeyondTrust, Nightfall AI, Okta Company Page, 2023-2026</w:t>
      </w:r>
    </w:p>
    <w:p>
      <w:pPr>
        <w:spacing w:before="20" w:after="20"/>
        <w:ind w:left="170"/>
      </w:pPr>
      <w:r>
        <w:rPr>
          <w:rFonts w:ascii="Calibri" w:hAnsi="Calibri"/>
          <w:b/>
          <w:color w:val="4A6B25"/>
          <w:sz w:val="15"/>
        </w:rPr>
        <w:t xml:space="preserve">4. </w:t>
      </w:r>
      <w:r>
        <w:rPr>
          <w:rFonts w:ascii="Calibri" w:hAnsi="Calibri"/>
          <w:b w:val="0"/>
          <w:color w:val="3A4A28"/>
          <w:sz w:val="17"/>
        </w:rPr>
        <w:t>Okta Financial Statistics — Stock Price $166, Forward P/E ~42x, D/E 6%, ROE ~8%, Cash $2.59B, Debt $411M, Market Cap ~$27B, Avg Volume 2.6M — StockAnalysis, GuruFocus, Yahoo Finance,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