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OPEN</w:t>
      </w:r>
      <w:r>
        <w:rPr>
          <w:rFonts w:ascii="Calibri" w:hAnsi="Calibri"/>
          <w:b/>
          <w:color w:val="1A2010"/>
          <w:sz w:val="40"/>
        </w:rPr>
        <w:t xml:space="preserve">  Opendoor Technologies Inc.</w:t>
      </w:r>
    </w:p>
    <w:p>
      <w:pPr>
        <w:spacing w:after="120"/>
      </w:pPr>
      <w:r>
        <w:rPr>
          <w:rFonts w:ascii="Calibri" w:hAnsi="Calibri"/>
          <w:b/>
          <w:color w:val="6E8450"/>
          <w:sz w:val="18"/>
        </w:rPr>
        <w:t>GROWTH SLEEVE · 2026-10-05 · Inspire: 27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Real Estate Services · NMS · United States</w:t>
      </w:r>
    </w:p>
    <w:p>
      <w:pPr>
        <w:spacing w:after="80"/>
      </w:pPr>
      <w:r>
        <w:rPr>
          <w:rFonts w:ascii="Calibri" w:hAnsi="Calibri"/>
          <w:b w:val="0"/>
          <w:color w:val="3A4A28"/>
          <w:sz w:val="20"/>
        </w:rPr>
        <w:t>Opendoor Technologies operates a digital platform for residential real estate transactions, buying homes directly from sellers through instant online offers and reselling them. The company also offers real estate brokerage, title insurance, settlement, and escrow services. Founded in 2013 and headquartered in Tempe, Arizona, Opendoor reported Q2 2026 revenue of $883M (+23% QoQ) with homes acquired up 149% YoY, but remains deeply unprofitable with TTM net losses and -46.7% profit margin.</w:t>
      </w:r>
    </w:p>
    <w:p>
      <w:r>
        <w:rPr>
          <w:rFonts w:ascii="Calibri" w:hAnsi="Calibri"/>
          <w:b/>
          <w:color w:val="6E8450"/>
          <w:sz w:val="18"/>
        </w:rPr>
        <w:t>1,042 Employees · https://www.opendoor.com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Opendoor pioneered the iBuying category — algorithmically pricing and instantly purchasing homes online — creating a genuinely new model in residential real estate, but the model's commercial viability remains unproven after 13 years: revenue cratered from $15.6B (2022) to $4.4B (2025) as the housing market turned and unit economics proved fragile [1]. Zillow exited iBuying entirely, validating the model's difficulty. AI Deployment (1/2): New CEO Kaz Nejatian (ex-Shopify COO) has placed AI at the center of operations, appointing Chief AI Officer Vu Tran and pursuing AI-driven pricing, customer experience, and operational automation [2]. However, no specific AI products are shipping to customers or quantified savings disclosed yet — the AI transformation is aspirational rather than proven. Market Share (1/2): Opendoor is the largest remaining iBuyer by volume after Zillow and Redfin exited, with Q2 2026 homes acquired up 149% YoY [1]. However, iBuying as a category has shrunk dramatically and remains a tiny fraction of the $1.8T+ annual US residential real estate market. Product Pipeline (0/2): No specific next-generation products with named features and launch dates are disclosed — the AI-led transformation is discussed in general terms without concrete product roadmap visibility [2]. R&amp;D Intensity (1/1): As a technology-enabled real estate company with 1,042 employees, Opendoor invests significantly in engineering and data science relative to peers in real estate services.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Opendoor's mission to 'empower everyone with the freedom to move' is clear and identifies the target beneficiary (homeowners) and the aspiration (simpler transactions), but is not deeply distinctive — it describes a convenience proposition rather than a transformative vision of a better future, and the company's tumultuous recent history (CEO changes, massive revenue decline, culture controversies) suggests the mission does not anchor strategic decisions [2]. Community Impact (0/2): No specific charitable programs, community investment initiatives, or social impact beyond the core business proposition are disclosed or evident from research. Employee Retention (0/2): Chairman Keith Rabois publicly stated Opendoor 'doesn't need more than 200 of its 1,400 employees,' called the culture 'completely broken,' and blamed remote work and diversity initiatives — statements that directly undermine employee trust and retention [2]. The September 2025 CEO transition was the second leadership change in two years. Insider Buying (1/2): CEO Kaz Nejatian made a meaningful open-market purchase of 27,625 shares at $3.62/share ($100,002) in August 2026, signaling personal conviction at a time when the stock was near lows [4]. However, Director Benson sold $193K worth of shares in June 2026.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(Forward PEG excluded as null, Forward P/E scored 0 due to negative earnings). D/E of 214.9% is well above the 70% target but below the 300% floor (score 0.37, 1x weight), reflecting $1.96B in debt (primarily inventory financing) against $896M cash [4]. ROE of -196.9% is deeply negative (score 0.0, 2x weight), as the company generated a net loss of $1.52B against a shrinking equity base. Revenue growth TTM of -43.7% is far below the -20% floor (score 0.0, 1x weight), though management expects full-year 2026 to exceed $9B as acquisition volumes recover [1]. Revenue 3-year CAGR of approximately -34.5% from $15.6B (2022) to $4.4B (2025) is deeply negative (score 0.0, 2x weight). Forward P/E is negative at -115.7 (score 0.0, 1x weight). Profit margin of -46.7% is far below the 0% floor (score 0.0, 1x weight). Weighted sum 0.37 / max 8.0 = 0. Daily dollar volume of $119M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Opendoor is playing a finite game by any measure Sinek would apply. Chairman Rabois publicly declared 85% of employees 'useless,' blamed the culture as 'broken,' and attributed problems to remote work and diversity — statements that destroy psychological safety and reveal a win-this-quarter mentality. The company has been through two CEO transitions in two years, revenue has declined 72% from 2022 peak, and the iBuying model's commercial viability remains unproven after 13 years. While the new AI-focused CEO brings energy and personal conviction (buying shares at $3.62), the organizational foundation for infinite game thinking is absent.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Opendoor's stated mission — 'empower everyone with the freedom to move' — exists but has not functioned as an organizational Just Cause. The company's strategic decisions over the past four years (massive scaling followed by retrenchment, CEO changes, culture upheaval) have been driven by market conditions and financial survival rather than advancing a larger purpose [2]. Chairman Rabois' public statements about firing 85% of employees and blaming diversity initiatives reveal that leadership is optimizing for financial turnaround, not pursuing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Chairman Keith Rabois publicly stated that Opendoor 'doesn't need more than 200 of its 1,400 employees,' called the company 'completely bloated,' and blamed 'remote work and diversity' for a 'broken' culture — statements that constitute the antithesis of psychological safety and Sinek's Circle of Safety [2]. Two CEO transitions in two years, combined with ongoing workforce reductions, create an environment where employees protect themselves rather than advance any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Chairman Rabois' public commentary frames competition in finite terms — criticizing the company's own people rather than acknowledging competitors' strengths or using competitive pressure for self-improvement [2]. No evidence of management publicly citing Zillow, Redfin, or traditional brokerages as worthy rivals whose strengths push Opendoor to improve.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Opendoor's pivot from traditional iBuying to AI-led operations under CEO Nejatian represents an attempted strategic shift, but it is driven by the failure of the original model (revenue -72% from peak, continuous net losses) rather than a proactive decision to abandon what's working in service of a Just Cause [1][2]. The company has not yet demonstrated the ability to fundamentally reinvent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Kaz Nejatian's decision to leave Shopify's COO role for a deeply troubled $2.4B market cap company required personal courage, and his $100K open-market share purchase at $3.62 signals skin in the game [2][4]. The AI-led transformation bet is bold given the company's financial distress. However, the broader leadership pattern at Opendoor has been reactive crisis management rather than proactive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Opendoor at $2.44 with a $2.4B market cap is a high-risk turnaround bet on the premise that new CEO Kaz Nejatian (ex-Shopify COO) and AI-led operational transformation can make the iBuying model work at scale — something the company has failed to achieve in 13 years [1][2]. Q2 2026 showed early green shoots: revenue of $883M grew 23% sequentially with homes acquired up 149% YoY, contribution margin hit a two-year high of 5.8%, and management targets exceeding $9B in full-year revenue and reaching adjusted net income positivity by year-end [1]. The appointment of Chief AI Officer Vu Tran and aggressive cost restructuring (targeting ~200 employees from 1,400) could fundamentally reset the unit economics if AI-driven pricing and automation reduce the spread and cost structure that have historically made iBuying unprofitable [2].</w:t>
      </w:r>
    </w:p>
    <w:p>
      <w:pPr>
        <w:spacing w:after="120"/>
      </w:pPr>
      <w:r>
        <w:rPr>
          <w:rFonts w:ascii="Calibri" w:hAnsi="Calibri"/>
          <w:b w:val="0"/>
          <w:color w:val="3A4A28"/>
          <w:sz w:val="20"/>
        </w:rPr>
        <w:t>The bear case is overwhelming. Opendoor has lost money every year since founding, with TTM profit margin of -46.7%, ROE of -197%, and D/E of 215% reflecting $1.96B in debt against a shrinking equity base [4]. Revenue declined 72% from the 2022 peak of $15.6B to $4.4B in 2025, and the iBuying model has never demonstrated sustained profitability in any housing market environment — even Zillow, with vastly greater resources, abandoned the model entirely. Chairman Rabois' public statements about firing 85% of employees and blaming diversity for a 'broken culture' create reputational risk and organizational instability [2]. The stock has fallen 75% from its 52-week high of $9.69, and the business model carries extreme interest rate sensitivity: rising rates simultaneously reduce housing transaction volumes and increase Opendoor's inventory financing costs, creating a double margin squeeze. With $896M cash against $1.96B debt and negative $459M operating cash flow, the balance sheet provides limited runway for the turnaround to succeed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AI-led operational transformation under CEO Nejatian and Chief AI Officer Vu Tran potentially resetting unit economics through AI-driven pricing accuracy, automated operations, and radical headcount reduction to ~200 employees [2]</w:t>
      </w:r>
    </w:p>
    <w:p>
      <w:pPr>
        <w:spacing w:before="40" w:after="40"/>
        <w:ind w:left="283"/>
      </w:pPr>
      <w:r>
        <w:rPr>
          <w:rFonts w:ascii="Calibri" w:hAnsi="Calibri"/>
          <w:b/>
          <w:color w:val="4A6B25"/>
          <w:sz w:val="20"/>
        </w:rPr>
        <w:t xml:space="preserve">2. </w:t>
      </w:r>
      <w:r>
        <w:rPr>
          <w:rFonts w:ascii="Calibri" w:hAnsi="Calibri"/>
          <w:b w:val="0"/>
          <w:color w:val="3A4A28"/>
          <w:sz w:val="20"/>
        </w:rPr>
        <w:t>Housing market recovery driving acquisition volume inflection — Q2 2026 homes acquired rose 149% YoY, and a rate-cutting cycle could accelerate transaction volumes and improve inventory turn times [1]</w:t>
      </w:r>
    </w:p>
    <w:p>
      <w:pPr>
        <w:spacing w:before="40" w:after="40"/>
        <w:ind w:left="283"/>
      </w:pPr>
      <w:r>
        <w:rPr>
          <w:rFonts w:ascii="Calibri" w:hAnsi="Calibri"/>
          <w:b/>
          <w:color w:val="4A6B25"/>
          <w:sz w:val="20"/>
        </w:rPr>
        <w:t xml:space="preserve">3. </w:t>
      </w:r>
      <w:r>
        <w:rPr>
          <w:rFonts w:ascii="Calibri" w:hAnsi="Calibri"/>
          <w:b w:val="0"/>
          <w:color w:val="3A4A28"/>
          <w:sz w:val="20"/>
        </w:rPr>
        <w:t>Adjusted net income positivity target by end of 2026, which would be a first for the company and potentially re-rate the stock from distressed to growth valuation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iBuying model has never demonstrated sustained profitability in any housing market environment over 13 years, and Zillow's exit validates the fundamental difficulty of algorithmic home pricing at scale with acceptable loss rates [1]</w:t>
      </w:r>
    </w:p>
    <w:p>
      <w:pPr>
        <w:spacing w:before="40" w:after="40"/>
        <w:ind w:left="283"/>
      </w:pPr>
      <w:r>
        <w:rPr>
          <w:rFonts w:ascii="Calibri" w:hAnsi="Calibri"/>
          <w:b/>
          <w:color w:val="4A6B25"/>
          <w:sz w:val="20"/>
        </w:rPr>
        <w:t xml:space="preserve">2. </w:t>
      </w:r>
      <w:r>
        <w:rPr>
          <w:rFonts w:ascii="Calibri" w:hAnsi="Calibri"/>
          <w:b w:val="0"/>
          <w:color w:val="3A4A28"/>
          <w:sz w:val="20"/>
        </w:rPr>
        <w:t>Balance sheet distress with $1.96B debt, -$459M operating cash flow, $896M cash, and -46.7% profit margin creates limited runway for the turnaround — a prolonged housing downturn or funding market disruption could force dilutive capital raises or restructuring [4]</w:t>
      </w:r>
    </w:p>
    <w:p>
      <w:pPr>
        <w:spacing w:before="40" w:after="40"/>
        <w:ind w:left="283"/>
      </w:pPr>
      <w:r>
        <w:rPr>
          <w:rFonts w:ascii="Calibri" w:hAnsi="Calibri"/>
          <w:b/>
          <w:color w:val="4A6B25"/>
          <w:sz w:val="20"/>
        </w:rPr>
        <w:t xml:space="preserve">3. </w:t>
      </w:r>
      <w:r>
        <w:rPr>
          <w:rFonts w:ascii="Calibri" w:hAnsi="Calibri"/>
          <w:b w:val="0"/>
          <w:color w:val="3A4A28"/>
          <w:sz w:val="20"/>
        </w:rPr>
        <w:t>Organizational chaos from Chairman Rabois publicly calling the culture 'broken' and targeting 85% workforce reduction creates talent flight risk and operational instability at the moment when execution quality is most critical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Opendoor's core business involves physical real estate transactions — buying, renovating, and selling homes — which cannot be fully replaced by AI [1]. However, Opendoor's competitive moat is primarily algorithmic (pricing models, automated valuation) rather than physical infrastructure, and AI advances could enable traditional brokerages, Zillow, or new entrants to replicate Opendoor's pricing capabilities with lower capital intensity. Agentic AI that handles end-to-end real estate transactions could disrupt the intermediary iBuyer model entirely. The appointment of Chief AI Officer Vu Tran signals awareness of both the threat and opportunity, and the company's data asset (hundreds of thousands of home transactions) provides some defensibility [2]. AI Opportunity (0/1): While Opendoor is actively deploying AI in pricing and operations through its new AI-focused leadership, no specific AI-driven revenue stream or quantified AI-related savings have been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Opendoor Q1 2026 ($720M Revenue, -$173M Net Loss) and Q2 2026 ($883M Revenue, +23% QoQ, Homes Acquired +149% YoY, Contribution Margin 5.8%) Earnings — SEC Filings, Seeking Alpha,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Opendoor Leadership — CEO Kaz Nejatian (ex-Shopify COO), Chairman Keith Rabois, Chief AI Officer Vu Tran, Culture Controversy — Yahoo Finance, TipRanks, FinalRoundAI,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Opendoor Technologies 10-K FY2024, ESG Risk Disclosures — SEC Filings, CSRHub, 2024-2025</w:t>
      </w:r>
    </w:p>
    <w:p>
      <w:pPr>
        <w:spacing w:before="20" w:after="20"/>
        <w:ind w:left="170"/>
      </w:pPr>
      <w:r>
        <w:rPr>
          <w:rFonts w:ascii="Calibri" w:hAnsi="Calibri"/>
          <w:b/>
          <w:color w:val="4A6B25"/>
          <w:sz w:val="15"/>
        </w:rPr>
        <w:t xml:space="preserve">4. </w:t>
      </w:r>
      <w:r>
        <w:rPr>
          <w:rFonts w:ascii="Calibri" w:hAnsi="Calibri"/>
          <w:b w:val="0"/>
          <w:color w:val="3A4A28"/>
          <w:sz w:val="17"/>
        </w:rPr>
        <w:t>Yahoo Finance — OPEN Key Statistics, Stock Price $2.44, D/E 214.9%, ROE -196.9%, Profit Margin -46.7%,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