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OPTX</w:t>
      </w:r>
      <w:r>
        <w:rPr>
          <w:rFonts w:ascii="Calibri" w:hAnsi="Calibri"/>
          <w:b/>
          <w:color w:val="1A2010"/>
          <w:sz w:val="40"/>
        </w:rPr>
        <w:t xml:space="preserve">  Syntec Optics Holdings, Inc.</w:t>
      </w:r>
    </w:p>
    <w:p>
      <w:pPr>
        <w:spacing w:after="120"/>
      </w:pPr>
      <w:r>
        <w:rPr>
          <w:rFonts w:ascii="Calibri" w:hAnsi="Calibri"/>
          <w:b/>
          <w:color w:val="6E8450"/>
          <w:sz w:val="18"/>
        </w:rPr>
        <w:t>GROWTH SLEEVE · 2026-09-05 · Inspire: 68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Equipment &amp; Instruments · NASDAQ · United States</w:t>
      </w:r>
    </w:p>
    <w:p>
      <w:pPr>
        <w:spacing w:after="80"/>
      </w:pPr>
      <w:r>
        <w:rPr>
          <w:rFonts w:ascii="Calibri" w:hAnsi="Calibri"/>
          <w:b w:val="0"/>
          <w:color w:val="3A4A28"/>
          <w:sz w:val="20"/>
        </w:rPr>
        <w:t>Syntec Optics Holdings is one of the largest custom optics and photonics manufacturers in the United States, producing precision optical components, sub-systems, and systems for defense, biomedical, industrial, and consumer end-markets. The company operates a vertically integrated manufacturing facility in Rochester, NY with capabilities spanning molded optics, diamond-turned optics, thin-film coatings, and precision microlens arrays. Q2 2026 hit all-time high revenue of $8.3M (+26% YoY), swinging to profitability with $0.01 EPS. Completed a $21.4M equity offering, lifting stockholders' equity to $30.5M. Market cap approximately $500M.</w:t>
      </w:r>
    </w:p>
    <w:p>
      <w:r>
        <w:rPr>
          <w:rFonts w:ascii="Calibri" w:hAnsi="Calibri"/>
          <w:b/>
          <w:color w:val="6E8450"/>
          <w:sz w:val="18"/>
        </w:rPr>
        <w:t>200 Employees · https://syntecoptics.com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Syntec achieved all-time high quarterly revenue of $8.3M in Q2 2026 with 26% YoY growth driven by communications (+74%), defense (+36%), and consumer (+23%) segments [1]. The company has successfully launched multiple new product lines including LEO satellite optics, AI data center optical interconnects, night vision goggle optics, biomedical equipment optics, and fusion-energy system optics — meaningful diversification from traditional industrial optics into high-growth addressable markets. AI Deployment (1/2): Syntec is actively shipping optics for AI-enabled AR/VR micro-camera systems and data center optical interconnects for hyperscale AI infrastructure, with Q3 2026 revenue guidance specifically driven by AI-enabled AR/VR micro-camera production [1][2]. While not deploying AI internally, the company generates direct revenue from AI-enabling physical products. Market Share (1/2): Positioned as 'one of the largest custom and diverse end-market optics and photonics manufacturers in the United States,' Syntec holds a meaningful niche position in precision polymer optics serving defense, space, and emerging AI applications [2]. Product Pipeline (2/2): Specific next-gen products named with quarterly revenue visibility — Q3 driven by biomedical production and AI-enabled AR/VR micro-cameras; Q4 driven by LEO satellite optics, advanced optical interconnects, and initial production for fusion-energy systems [1]. R&amp;D Intensity (1/1): Continuous investment in new manufacturing processes and product development relative to the sub-$30M revenue base, with capability expansion into nano-scale optics and advanced coatings well above industry average for the company's scale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CEO Al Kapoor articulates a specific and thoughtful vision where 'light-enabled products will enable nearly all of the tech frontiers — quantum, bioengineering, defense, mobility, robotics, cloud computing, connectivity, space, AR, and AI' [2]. This connects the company's precision manufacturing to a larger purpose of enabling human technological progress. The 45-year operating history in Rochester, NY, validates commitment to advancing photonics across multiple technology cycles. Community Impact (0/2): No evidence of charitable giving, community programs, or foundation activity found despite the company's deep roots in Rochester, NY. Employee Retention (0/2): No public data on employee tenure, turnover, or workplace culture. The company's 45-year history and specialized manufacturing workforce suggest stability, but no specific retention metrics are available. Insider Buying (0/2): No evidence of meaningful net insider buying identified in the last 12 months. CEO Al Kapoor likely holds significant shares as chairman but no recent buying activity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The Q2 2026 equity offering raised $21.4M in net proceeds, lifting total stockholders' equity to $30.5M from $9.5M at year-end 2025 — dramatically improving the balance sheet and reducing D/E to approximately 40% [1]. Revenue growth has inflected sharply: Q2 2026 revenue of $8.3M grew 26% YoY, and full-year 2026 is projected at approximately $33M based on Q3 guidance of $8.3-9M and Q4 of $8.75-9.25M, representing approximately 16% full-year growth versus FY2025's $28.1M [1]. Revenue 5-year CAGR of approximately 3% remains modest, reflecting years of flat revenue before the current acceleration. The key drags are persistent unprofitability: TTM ROE of -30.03% and profit margin of -10.95% both score 0.0, though Q2 2026 showed a profitability inflection with net income of $0.3M (3.6% net margin) [3]. Forward P/E and PEG unavailable due to TTM losses. Liquidity floor cleared at approximately $8.6M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Syntec Optics under Al Kapoor's 27-year leadership demonstrates genuine commitment to enabling the future of photonics across multiple technological frontiers — from AI and quantum computing to space exploration, defense, and fusion energy. The company's 45-year operating history and continuous investment in new optics capabilities suggest a builder's mentality oriented toward advancing the field rather than quarterly optimization. The Q2 2026 profitability inflection after years of investment validates long-term strategic patience. However, the company is small enough that existential tests have been modest, and limited data on organizational culture constrains the assessment.</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CEO Al Kapoor articulates a compelling and specific vision of photonics enabling humanity's technological future — from AI data centers and quantum computing to space exploration, defense systems, and fusion energy [2]. The company's 45-year history of continuous investment in precision optics capabilities validates this purpose across multiple technology cycles. Strategic decisions to expand into LEO satellite optics, AI data center interconnects, AR display optics, and fusion-energy systems can all be traced to this enabling vision. The purpose is genuine and differentiating — Kapoor keynotes global technology conferences on 'the Future of Photonics' — but hasn't been tested through a major crisis or leadership transition.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Syntec's 45-year operational history in Rochester, NY, suggests workforce continuity in a specialized precision manufacturing environment [2]. The leadership team emphasizes 'cross-functional collaboration' and 'disciplined innovation pipeline' culture. CEO Kapoor's 27-year tenure since founding provides leadership stability. However, no specific data on employee satisfaction, tenure, or turnover is publicly available. The company's small size (~200 employees) likely supports a more intimate team environment but also concentrates key-person risk.</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Syntec's competitive posture frames the company as advancing photonics technology for the benefit of multiple industries rather than fighting for market share against specific competitors. CEO Kapoor's keynote speeches focus on 'the Future of Photonics that Enables the Tech Frontier' — positioning the field's advancement as the goal rather than competitive domination [2]. The company's expansion into adjacent markets (AI, space, fusion) reflects learning from technology trends rather than zero-sum competitive warfare.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Syntec has evolved from traditional industrial optics manufacturing into defense, space, AI data center, biomedical, AR/VR, and fusion-energy applications over its 45-year history, with the Q2 2026 results showing communications (+74%) and defense (+36%) as the fastest-growing segments [1][2]. The expansion into LEO satellite optics, AI-enabled micro-cameras, and fusion-energy systems represents meaningful strategic evolution driven by the photonics mission. However, these are incremental market expansions from a core optics manufacturing competency rather than a transformative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Syntec invested in space optics, AI data center optics, and fusion-energy systems while still unprofitable, betting on long-term capability development before revenue justified the investment [1]. The Q2 2026 swing to profitability after years of patient investment validates this approach. The $21.4M equity offering demonstrates willingness to fund growth infrastructure. However, the scale of these bets is modest given the company's small size, and the equity offering shifts risk to new shareholders rather than demonstrating internal sacrifice.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Syntec Optics hit an inflection point in Q2 2026 — all-time high revenue of $8.3M (+26% YoY), first quarterly profit ($0.01 EPS), and gross margin expansion to 26% [1]. The company is positioned at the intersection of multiple secular megatrends: AI infrastructure requiring data center optical interconnects, space commercialization driving LEO satellite optics, defense modernization through next-gen night vision and AR displays, and emerging fusion-energy systems [1]. CEO Al Kapoor's keynote appearances at global technology forums validate Syntec's technical credibility as a leading photonics enabler [2]. Full-year 2026 revenue is projected at approximately $33M (+16% vs FY2025), with Q3 and Q4 guidance providing specific product-level visibility. The $21.4M equity offering strengthened the balance sheet to $30.5M in stockholders' equity. The Inspire Impact Score of 68 (ALIGNED) makes this accessible to faith-based investors seeking technology exposure.</w:t>
      </w:r>
    </w:p>
    <w:p>
      <w:pPr>
        <w:spacing w:after="120"/>
      </w:pPr>
      <w:r>
        <w:rPr>
          <w:rFonts w:ascii="Calibri" w:hAnsi="Calibri"/>
          <w:b w:val="0"/>
          <w:color w:val="3A4A28"/>
          <w:sz w:val="20"/>
        </w:rPr>
        <w:t>The bear case is that Syntec remains a sub-$35M revenue micro-cap that just turned its first quarterly profit after years of losses, and the ~$500M market cap implies approximately 15x projected 2026 revenue — a premium valuation for a precision manufacturer with -10.95% TTM profit margins and -30% TTM ROE [3]. Revenue was flat for the prior four years (approximately $28M from 2021-2025) before the current acceleration, raising questions about sustainability. Revenue concentration risk is elevated at this small scale — a single delayed purchase order caused Q1 2026 revenue to decline 9% below Q1 2025 [1]. The April 2026 equity offering at $7.00 (well below the current ~$12 price) diluted existing shareholders by approximately 7%, and additional capital raises may be needed to fund growth before sustained profitability is achieved. Competition from larger optics companies with deeper resources could limit market share gains in the high-growth markets Syntec is targeting.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and Q4 2026 revenue guidance of $8.3-9M and $8.75-9.25M respectively implies accelerating quarterly trajectory, driven by AI-enabled AR/VR micro-cameras, LEO satellite optics, and initial fusion-energy production [1]</w:t>
      </w:r>
    </w:p>
    <w:p>
      <w:pPr>
        <w:spacing w:before="40" w:after="40"/>
        <w:ind w:left="283"/>
      </w:pPr>
      <w:r>
        <w:rPr>
          <w:rFonts w:ascii="Calibri" w:hAnsi="Calibri"/>
          <w:b/>
          <w:color w:val="4A6B25"/>
          <w:sz w:val="20"/>
        </w:rPr>
        <w:t xml:space="preserve">2. </w:t>
      </w:r>
      <w:r>
        <w:rPr>
          <w:rFonts w:ascii="Calibri" w:hAnsi="Calibri"/>
          <w:b w:val="0"/>
          <w:color w:val="3A4A28"/>
          <w:sz w:val="20"/>
        </w:rPr>
        <w:t>NDAA onshoring requirements for advanced optics manufacturing could force defense primes to source from domestic manufacturers like Syntec, creating a protected recurring demand pool with margin visibility</w:t>
      </w:r>
    </w:p>
    <w:p>
      <w:pPr>
        <w:spacing w:before="40" w:after="40"/>
        <w:ind w:left="283"/>
      </w:pPr>
      <w:r>
        <w:rPr>
          <w:rFonts w:ascii="Calibri" w:hAnsi="Calibri"/>
          <w:b/>
          <w:color w:val="4A6B25"/>
          <w:sz w:val="20"/>
        </w:rPr>
        <w:t xml:space="preserve">3. </w:t>
      </w:r>
      <w:r>
        <w:rPr>
          <w:rFonts w:ascii="Calibri" w:hAnsi="Calibri"/>
          <w:b w:val="0"/>
          <w:color w:val="3A4A28"/>
          <w:sz w:val="20"/>
        </w:rPr>
        <w:t>Profitability inflection in Q2 2026 (first quarterly profit, gross margin expanding to 26%) could create a positive earnings narrative that attracts institutional investors to this $500M market cap micro-cap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At approximately 15x projected 2026 revenue with only a single quarter of slim profitability, the valuation embeds significant execution risk — any missed quarterly targets or delayed orders could trigger sharp compression from the ~$500M market cap [3]</w:t>
      </w:r>
    </w:p>
    <w:p>
      <w:pPr>
        <w:spacing w:before="40" w:after="40"/>
        <w:ind w:left="283"/>
      </w:pPr>
      <w:r>
        <w:rPr>
          <w:rFonts w:ascii="Calibri" w:hAnsi="Calibri"/>
          <w:b/>
          <w:color w:val="4A6B25"/>
          <w:sz w:val="20"/>
        </w:rPr>
        <w:t xml:space="preserve">2. </w:t>
      </w:r>
      <w:r>
        <w:rPr>
          <w:rFonts w:ascii="Calibri" w:hAnsi="Calibri"/>
          <w:b w:val="0"/>
          <w:color w:val="3A4A28"/>
          <w:sz w:val="20"/>
        </w:rPr>
        <w:t>Revenue was essentially flat at ~$28M for four years before the Q2 2026 acceleration, and Q1 2026 revenue of $6.5M actually declined 9% YoY due to biomedical shipment delays, suggesting growth could be lumpy and unreliable [1]</w:t>
      </w:r>
    </w:p>
    <w:p>
      <w:pPr>
        <w:spacing w:before="40" w:after="40"/>
        <w:ind w:left="283"/>
      </w:pPr>
      <w:r>
        <w:rPr>
          <w:rFonts w:ascii="Calibri" w:hAnsi="Calibri"/>
          <w:b/>
          <w:color w:val="4A6B25"/>
          <w:sz w:val="20"/>
        </w:rPr>
        <w:t xml:space="preserve">3. </w:t>
      </w:r>
      <w:r>
        <w:rPr>
          <w:rFonts w:ascii="Calibri" w:hAnsi="Calibri"/>
          <w:b w:val="0"/>
          <w:color w:val="3A4A28"/>
          <w:sz w:val="20"/>
        </w:rPr>
        <w:t>Ongoing unprofitability on a TTM basis (-10.95% profit margin, -30% ROE) with potential need for additional dilutive equity raises before achieving sustained breakeven — the April 2026 offering at $7.00 was approximately 42% below the current stock price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Precision optics manufacturing is a physical-world operation that AI structurally cannot displace [2]. Syntec's core capabilities — diamond-turned optics, thin-film coatings, molded optics, and microlens arrays — require specialized equipment, materials science expertise, and manufacturing processes entirely outside AI's substitution capability. Moreover, AI infrastructure deployment actively increases demand for Syntec's products: data center optical interconnects, AI-enabled AR/VR micro-cameras, and hyperscale computing optics are growth markets directly driven by the AI buildout [1]. Defense and space applications add further insulation through regulatory barriers, security clearance requirements, and NDAA domestic manufacturing mandates. Syntec is a net beneficiary of AI expansion, not a victim. AI Opportunity (1/1): Syntec generates direct revenue from AI-enabling products including data center optical interconnects, AI-enabled AR/VR micro-camera systems, and hyperscale AI infrastructure optics — Q3 2026 guidance specifically names 'AI-enabled AR/VR micro-camera systems' as a revenue driver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Syntec Optics Q2 2026 Results — All-Time High Revenue $8.3M (+26%), Net Income $0.3M ($0.01 EPS), Gross Margin 26%, Equity Offering $21.4M, Q3/Q4 Guidance — GlobeNewsWire, StockTitan,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Syntec Optics CEO Al Kapoor Keynotes and Strategy — Photonics Enabling AI, Quantum, Defense, Space, Fusion Energy — Nasdaq, RBJ, ICO Optics, StockTitan, 2024-2026</w:t>
      </w:r>
    </w:p>
    <w:p>
      <w:pPr>
        <w:spacing w:before="20" w:after="20"/>
        <w:ind w:left="170"/>
      </w:pPr>
      <w:r>
        <w:rPr>
          <w:rFonts w:ascii="Calibri" w:hAnsi="Calibri"/>
          <w:b/>
          <w:color w:val="4A6B25"/>
          <w:sz w:val="15"/>
        </w:rPr>
        <w:t xml:space="preserve">3. </w:t>
      </w:r>
      <w:r>
        <w:rPr>
          <w:rFonts w:ascii="Calibri" w:hAnsi="Calibri"/>
          <w:b w:val="0"/>
          <w:color w:val="3A4A28"/>
          <w:sz w:val="17"/>
        </w:rPr>
        <w:t>StockAnalysis, CNBC, TipRanks, Simply Wall St — OPTX Key Statistics: Stock Price ~$12, D/E ~40% (post-offering), ROE -30.03% TTM, Profit Margin -10.95% TTM, Market Cap ~$500M,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