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PLNT</w:t>
      </w:r>
      <w:r>
        <w:rPr>
          <w:rFonts w:ascii="Calibri" w:hAnsi="Calibri"/>
          <w:b/>
          <w:color w:val="1A2010"/>
          <w:sz w:val="40"/>
        </w:rPr>
        <w:t xml:space="preserve">  Planet Fitness, Inc.</w:t>
      </w:r>
    </w:p>
    <w:p>
      <w:pPr>
        <w:spacing w:after="120"/>
      </w:pPr>
      <w:r>
        <w:rPr>
          <w:rFonts w:ascii="Calibri" w:hAnsi="Calibri"/>
          <w:b/>
          <w:color w:val="6E8450"/>
          <w:sz w:val="18"/>
        </w:rPr>
        <w:t>GROWTH SLEEVE · 2026-09-14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NYSE · United States</w:t>
      </w:r>
    </w:p>
    <w:p>
      <w:pPr>
        <w:spacing w:after="80"/>
      </w:pPr>
      <w:r>
        <w:rPr>
          <w:rFonts w:ascii="Calibri" w:hAnsi="Calibri"/>
          <w:b w:val="0"/>
          <w:color w:val="3A4A28"/>
          <w:sz w:val="20"/>
        </w:rPr>
        <w:t>Planet Fitness, Inc. is the largest fitness franchise in the world by number of members and locations, operating and franchising fitness centers under the 'Judgement Free Zone' brand. The company operates through three segments: Franchise, Corporate-Owned Stores, and Equipment. With approximately 2,700+ clubs and 19M+ members across the US, Canada, and international markets, Planet Fitness targets the casual or first-time gym user with $10-25/month memberships. Headquartered in Hampton, New Hampshire.</w:t>
      </w:r>
    </w:p>
    <w:p>
      <w:r>
        <w:rPr>
          <w:rFonts w:ascii="Calibri" w:hAnsi="Calibri"/>
          <w:b/>
          <w:color w:val="6E8450"/>
          <w:sz w:val="18"/>
        </w:rPr>
        <w:t>4,500 Employees · https://www.planetfitness.com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Planet Fitness has steadily expanded its club footprint to 2,700+ locations and 19M+ members, maintaining its position as the largest fitness franchise globally. Q1 2026 equipment revenue surged 123.4% to $62.1M driven by strength-focused equipment upgrades across the franchise network [1]. However, the core business model — low-cost, non-intimidating gyms — has not fundamentally changed since founding. AI Deployment (0/2): No evidence of AI-powered products or services shipping to members. The Planet Fitness app is the most downloaded fitness app on the App Store, providing workouts and engagement tools, but no AI personalization or AI-driven cost savings have been reported [2]. Market Share (2/2): Planet Fitness is the dominant budget fitness chain with 2,700+ clubs and 19M+ members, more than 5x the size of most competitors. The $10-25/month pricing creates a structural competitive moat that deters market entry [1]. Product Pipeline (1/2): Strength-focused equipment upgrades and app enhancements are in progress under CEO Keating, and 2026 guidance calls for ~9% revenue growth, but no transformative new products or services have been announced with specific timelines. R&amp;D Intensity (0/1): Planet Fitness is a franchise operator, not a technology company. R&amp;D spending is minimal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 'Judgement Free Zone' is a specific, distinctive purpose that shapes every aspect of the business — $10-25 pricing, no free weights policy, Lunk Alarm, welcoming environment for first-time gym users. The mission genuinely differentiates Planet Fitness from every competitor and is clearly lived out in the customer experience. It connects fitness to accessibility and inclusivity rather than just physical performance [2]. However, it has not been tested through multi-decade leadership transitions yet (CEO changed in 2024). Community Impact (1/2): 'PF Purpose' ESG strategy with Physical Health, Emotional Health, and Planet Health pillars. LED lighting installed in 95% of clubs, Save Energy Systems adopted since 2015, and the fundamental mission of making fitness accessible at $10/month serves underserved communities [3]. Employee Retention (0/2): CEO transition from Chris Rondeau to Colleen Keating in June 2024, with additional leadership restructuring (new COO, new Chief Strategy role) suggests organizational instability [2]. No specific employee tenure or turnover data available.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$365.2M revenue (+7.1% YoY) with net income of $67.1M ($0.87 EPS) and Adj EBITDA of $152.8M [1]. TTM revenue of $1.41B (+12.7%) at 17.1% profit margin demonstrates the capital-efficient franchise model. D/E is deeply negative (-1635%) due to leveraged recapitalizations creating negative book equity of approximately $185M against $3.01B total debt — structurally common for franchise businesses but scores zero on D/E [4]. ROE of -87.9% is mathematically negative due to negative equity (not operating losses), also scoring zero despite genuine profitability. Forward P/E of 15.78 and PEG of 1.59 score well, indicating reasonable valuation relative to the company's growth trajectory. FY2026 guidance reiterated at ~7% revenue growth with 180-190 new club openings and ~1% same-club sales growth [1]. Liquidity floor cleared: 1.63M avg volume x $50.65 = $82.6M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Planet Fitness has a genuine purpose in making fitness accessible through the Judgement Free Zone, but organizational instability (CEO change, leadership restructuring), a rigid business model, and defensive responses to cultural controversy suggest the company is playing to protect market share rather than to build for endurance. Net new member additions declining 36% YoY despite revenue growth signals a franchise driven by price increases and equipment sales rather than mission-driven member expansion.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'Judgement Free Zone' is a genuine social cause — making fitness accessible to the average person who feels intimidated by traditional gyms. This purpose has been consistent since founding and shapes every business decision: $10-25 pricing, no free weights in most clubs, Lunk Alarm, non-intimidating environment [2]. The cause has real societal value given that 80% of Americans don't have a gym membership, and Planet Fitness specifically targets this underserved demographic. However, the recent CEO transition and the company's willingness to raise prices (Black Card membership increases) suggest commercial pragmatism is beginning to override the accessibility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Chris Rondeau (longtime leader) to Colleen Keating in June 2024, accompanied by COO and Chief Strategy restructuring, represents meaningful organizational disruption [2]. While the transition appears orderly and Keating brings relevant hospitality and franchise experience, the leadership shake-up during a period of slowing member growth and cultural controversy suggests organizational stress. No specific employee satisfaction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Planet Fitness competes against traditional gyms (24 Hour Fitness, LA Fitness) and boutique studios (Orangetheory, CrossFit, F45). The company's competitive positioning is defined by being cheaper and more accessible than alternatives, framing competition as a price war rather than a mutual improvement dynamic. No evidence of management acknowledging competitors' strengths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Planet Fitness has operated the same basic business model since founding — low-cost, high-volume gym franchises targeting casual fitness users. The company has not demonstrated willingness to fundamentally reinvent itself. Recent moves (strength equipment upgrades, app improvements, equipment revenue surge of 123.4%) represent incremental enhancements within the existing model, not strategic pivots [1]. The company is too tied to its physical infrastructure and franchise agreements to pivot dramatically.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Planet Fitness maintained its transgender-inclusive locker room policy despite a $400M market value decline and widespread public boycott calls in 2024 [3]. This demonstrates principled stance-taking when the cost was real and immediate — exactly what Sinek looks for. However, the subsequent CEO change (Rondeau departure) and the company's muted public response to the controversy suggest institutional courage was limited. Net new member additions declining 36% YoY in Q1 2026 may reflect lasting damage from the controversy that leadership has not decisively addressed.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Planet Fitness delivered Q2 2026 revenue of $365.2M (+7.1% YoY) with net income of $67.1M ($0.87 EPS) and Adj EBITDA of $152.8M, following a strong Q1 at $337.2M (+21.9% YoY) [1]. At $50.65 ($3.9B market cap), the stock trades at 15.8x forward earnings and 1.59x PEG — reasonable for the largest fitness franchise with 2,700+ clubs, 19M+ members, and a capital-efficient model generating $1.41B TTM revenue at 17.1% net margin. The 'Judgement Free Zone' brand commands dominant market share in budget fitness with a structural moat at $10-25/month pricing that deters competitors. FY2026 guidance of ~7% revenue growth with 180-190 new club openings and ~6% Adj EBITDA growth signals steady but decelerating expansion [1].</w:t>
      </w:r>
    </w:p>
    <w:p>
      <w:pPr>
        <w:spacing w:after="120"/>
      </w:pPr>
      <w:r>
        <w:rPr>
          <w:rFonts w:ascii="Calibri" w:hAnsi="Calibri"/>
          <w:b w:val="0"/>
          <w:color w:val="3A4A28"/>
          <w:sz w:val="20"/>
        </w:rPr>
        <w:t>The bear case centers on revenue growth deceleration, cultural controversy fallout, and leverage. Q2 2026 revenue growth decelerated to 7.1% from Q1's 21.9%, and FY2026 guidance of ~7% with only ~1% same-club sales growth signals the business is approaching mature-company growth rates that may not support the current valuation [1]. The stock has fallen ~51% over the past 52 weeks, reflecting investor concern. Negative book equity with $3.01B debt against $371M cash creates leveraged exposure to any revenue deceleration, and the franchise model's reliance on new club openings for growth faces saturation risk in the US market. The 2024 transgender locker room controversy and continued reputational fallout have contributed to slowing member acquisition, and CEO Keating is only 18 months into her tenure during a period requiring decisive leadership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Equipment revenue surge of 123.4% in Q1 2026 signals a multi-year club refresh cycle that drives near-term franchise segment revenue and positions clubs for improved member experience and retention</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into underpenetrated markets beyond North America represents a long-term growth vector for the franchise model at minimal capital investment</w:t>
      </w:r>
    </w:p>
    <w:p>
      <w:pPr>
        <w:spacing w:before="40" w:after="40"/>
        <w:ind w:left="283"/>
      </w:pPr>
      <w:r>
        <w:rPr>
          <w:rFonts w:ascii="Calibri" w:hAnsi="Calibri"/>
          <w:b/>
          <w:color w:val="4A6B25"/>
          <w:sz w:val="20"/>
        </w:rPr>
        <w:t xml:space="preserve">3. </w:t>
      </w:r>
      <w:r>
        <w:rPr>
          <w:rFonts w:ascii="Calibri" w:hAnsi="Calibri"/>
          <w:b w:val="0"/>
          <w:color w:val="3A4A28"/>
          <w:sz w:val="20"/>
        </w:rPr>
        <w:t>New CEO Colleen Keating's hospitality and franchise expertise could reinvigorate membership growth through improved member value proposition and brand marketing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new member additions declined 36% YoY in Q1 2026 with elevated churn — if the membership base stagnates or contracts, the franchise revenue model faces structural growth deceleration [1]</w:t>
      </w:r>
    </w:p>
    <w:p>
      <w:pPr>
        <w:spacing w:before="40" w:after="40"/>
        <w:ind w:left="283"/>
      </w:pPr>
      <w:r>
        <w:rPr>
          <w:rFonts w:ascii="Calibri" w:hAnsi="Calibri"/>
          <w:b/>
          <w:color w:val="4A6B25"/>
          <w:sz w:val="20"/>
        </w:rPr>
        <w:t xml:space="preserve">2. </w:t>
      </w:r>
      <w:r>
        <w:rPr>
          <w:rFonts w:ascii="Calibri" w:hAnsi="Calibri"/>
          <w:b w:val="0"/>
          <w:color w:val="3A4A28"/>
          <w:sz w:val="20"/>
        </w:rPr>
        <w:t>Transgender locker room policy controversy generated $400M market cap loss, sustained boycott pressure, and ongoing incidents in 2025-2026 that continue to create reputational risk and member attrition [3]</w:t>
      </w:r>
    </w:p>
    <w:p>
      <w:pPr>
        <w:spacing w:before="40" w:after="40"/>
        <w:ind w:left="283"/>
      </w:pPr>
      <w:r>
        <w:rPr>
          <w:rFonts w:ascii="Calibri" w:hAnsi="Calibri"/>
          <w:b/>
          <w:color w:val="4A6B25"/>
          <w:sz w:val="20"/>
        </w:rPr>
        <w:t xml:space="preserve">3. </w:t>
      </w:r>
      <w:r>
        <w:rPr>
          <w:rFonts w:ascii="Calibri" w:hAnsi="Calibri"/>
          <w:b w:val="0"/>
          <w:color w:val="3A4A28"/>
          <w:sz w:val="20"/>
        </w:rPr>
        <w:t>Negative book equity with $2.94B debt against $474M cash creates leveraged downside exposure; 52% stock price decline over the past year reflects market skepticism about the growth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Planet Fitness operates physical gym facilities where members use treadmills, weight machines, hydromassage beds, and locker rooms — AI cannot replicate the physical act of exercising on equipment, showering, or socializing in a gym [2]. The business is structurally immune to AI disruption: no AI product can substitute for a $10/month physical gym membership. If anything, AI-driven health awareness could increase demand for affordable fitness. The franchise model adds additional protection — franchisees own the physical assets and local operations, creating a distributed, resilient network. AI Opportunity (0/1): No AI revenue. The Planet Fitness app is the most downloaded fitness app but relies on standard content delivery rather than AI personalization. No AI-driven products or services generating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Planet Fitness Q2 2026 Earnings Release — revenue $365.2M (+7.1% YoY), net income $67.1M, EPS $0.87, Adj EBITDA $152.8M; Q1 2026 revenue $337.2M (+21.9%); FY2026 guidance ~7% revenue growth, 180-190 new clubs — PR Newswire,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Planet Fitness CEO Transition and Leadership — Colleen Keating appointed June 2024, COO restructuring, Athletech News, Entrepreneur, 2024-2026</w:t>
      </w:r>
    </w:p>
    <w:p>
      <w:pPr>
        <w:spacing w:before="20" w:after="20"/>
        <w:ind w:left="170"/>
      </w:pPr>
      <w:r>
        <w:rPr>
          <w:rFonts w:ascii="Calibri" w:hAnsi="Calibri"/>
          <w:b/>
          <w:color w:val="4A6B25"/>
          <w:sz w:val="15"/>
        </w:rPr>
        <w:t xml:space="preserve">3. </w:t>
      </w:r>
      <w:r>
        <w:rPr>
          <w:rFonts w:ascii="Calibri" w:hAnsi="Calibri"/>
          <w:b w:val="0"/>
          <w:color w:val="3A4A28"/>
          <w:sz w:val="17"/>
        </w:rPr>
        <w:t>Planet Fitness Transgender Controversy and ESG — locker room policy backlash, $400M market value decline, Fox Business, Athletic Business, ESG Report,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PLNT Key Statistics, stock price $50.65, forward PE 15.78, PEG 1.59, D/E -1635%, ROE -87.9%, profit margin 17.1%, avg volume 1.63M,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