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PLTK</w:t>
      </w:r>
      <w:r>
        <w:rPr>
          <w:rFonts w:ascii="Calibri" w:hAnsi="Calibri"/>
          <w:b/>
          <w:color w:val="1A2010"/>
          <w:sz w:val="40"/>
        </w:rPr>
        <w:t xml:space="preserve">  Playtika Holding Corp.</w:t>
      </w:r>
    </w:p>
    <w:p>
      <w:pPr>
        <w:spacing w:after="120"/>
      </w:pPr>
      <w:r>
        <w:rPr>
          <w:rFonts w:ascii="Calibri" w:hAnsi="Calibri"/>
          <w:b/>
          <w:color w:val="6E8450"/>
          <w:sz w:val="18"/>
        </w:rPr>
        <w:t>GROWTH SLEEVE · 2026-09-15 · Inspire: 19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Electronic Gaming &amp; Multimedia · NASDAQ · Israel</w:t>
      </w:r>
    </w:p>
    <w:p>
      <w:pPr>
        <w:spacing w:after="80"/>
      </w:pPr>
      <w:r>
        <w:rPr>
          <w:rFonts w:ascii="Calibri" w:hAnsi="Calibri"/>
          <w:b w:val="0"/>
          <w:color w:val="3A4A28"/>
          <w:sz w:val="20"/>
        </w:rPr>
        <w:t>Playtika is an Israel-headquartered mobile gaming company operating social casino and casual gaming franchises including Slotomania, Bingo Blitz, Solitaire Grand Harvest, and Caesars Casino. Founded in 2010, the company went public in January 2021 at $27/share and has since declined over 90% to ~$2.38. Q2 2026 revenue of $731.1M (+5.0% YoY) with DTC revenue surging 63%, though Q1 posted a net loss of $(57.5M). Full-year 2026 guidance: revenue $2.75B-$2.85B, adjusted EBITDA $750M-$790M, trending toward the lower end. The company cut 15% of its global workforce in 2025 to shift toward AI-driven operations.</w:t>
      </w:r>
    </w:p>
    <w:p>
      <w:r>
        <w:rPr>
          <w:rFonts w:ascii="Calibri" w:hAnsi="Calibri"/>
          <w:b/>
          <w:color w:val="6E8450"/>
          <w:sz w:val="18"/>
        </w:rPr>
        <w:t>3,200 Employees · https://www.playtika.com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Playtika has incrementally grown its portfolio of social casino and casual gaming franchises through acquisitions and data-driven optimization, and the Direct-to-Consumer (DTC) platform has emerged as a meaningful channel innovation with 63% YoY growth in Q2 2026 [1]. However, the company has not executed a transformative product launch or business model pivot — the core business of operating mobile gaming titles with in-app purchases has remained fundamentally unchanged since founding. AI Deployment (1/2): Playtika cut 15% of its global workforce in 2025 specifically to implement AI and automation across game development, testing, and operations — enabling smaller studios to develop and launch games at lower cost [2]. AI tools are actively being deployed internally, though no specific AI-driven revenue gains or cost savings have been quantified publicly. Market Share (1/2): Playtika is a top-10 mobile game developer globally with strong positions in social casino (Slotomania, Caesars Casino) and casual gaming (Bingo Blitz, Solitaire Grand Harvest). However, the mobile gaming market is highly fragmented and Playtika competes against much larger players including Tencent, NetEase, and AppLovin [1]. Product Pipeline (0/2): No specific next-generation games or products with named launch dates have been announced. The company operates a portfolio of aging gaming franchises. R&amp;D Intensity (0/1): No evidence that Playtika's R&amp;D spending exceeds the gaming industry average; the company has historically relied on acquisition-driven growth rather than organic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Playtika's stated purpose centers on entertaining through mobile gaming — a generic mission interchangeable with any gaming company that does not articulate a deeper purpose beyond profit [3]. The company has cycled through multiple ownership structures (Chinese consortium acquisition in 2016, IPO in 2021) without establishing a consistent purpose framework. Community Impact (0/2): No evidence of distinctive charitable giving or community impact programs was identified. Playtika published an ESG report ('Progress in Play') but specific dollar amounts or measurable community initiatives were not found [3]. Employee Retention (0/2): Playtika cut 15% of its global workforce in 2025 to shift toward AI-driven operations, and Glassdoor reviews describe an 'in-crowd' dynamic where career progression depends on social proximity to management rather than merit [2]. Leadership decisions are made in isolation with limited transparency. Insider Buying (0/2): CEO Robert Antokol owns 4.81% of shares, but no evidence of meaningful net insider buying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Scored mechanically on available metrics; D/E, ROE, and PEG excluded as unavailable (likely negative stockholders' equity from leveraged buyout debt and accumulated losses). Forward P/E of 3.66x is extremely low, scoring maximum points — reflecting the market's severe discounting of Playtika's equity (stock down 91% from IPO) rather than robust earnings visibility [4]. Revenue growth YoY of 5.0% partially scores toward the 10% target, driven by DTC channel gains [1]. The primary drag is negative profit margin of -9.89%, scoring zero — the company remains unprofitable on a GAAP basis despite ~$2.8B in revenue, burdened by heavy debt service costs and restructuring charges from the 15% workforce reduction [1][2]. Five-year revenue CAGR of ~1.5% reflects essentially flat topline growth since 2021. Liquidity floor cleared: 1.63M avg volume x $2.38 = ~$3.9M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Playtika is a textbook finite game player — a company optimizing for near-term cash extraction from aging mobile gaming franchises with no articulated long-term purpose. The 15% workforce reduction, multiple ownership changes (Chinese consortium, IPO, current distressed equity), and growth-through-acquisition strategy reflect quarterly-oriented decision-making. No evidence of a Just Cause, organizational trust, or competitive mindset oriented toward self-improvement was identified. The DTC channel shift shows some adaptability, but it serves revenue preservation rather than a broader vision.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Playtika exists to generate cash from mobile gaming franchises. No vision of a better future has been articulated — the company's purpose is interchangeable with any gaming company, and the multiple ownership transitions (Caesars Entertainment spin-off, Giant Interactive consortium acquisition in 2016, IPO in 2021) demonstrate a business built around financial engineering and asset monetization rather than a purpose that transcends product cycles [3]. There is no evidence of a cause that inspires sacrifice or long-term commitment.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15% global workforce reduction in 2025 signals low organizational trust — employees are expendable inputs to be replaced by AI tools [2]. Glassdoor reviews describe an 'in-crowd' dynamic where career progression depends on social proximity to management rather than merit, and leadership makes critical project decisions in isolation with limited transparency [2]. This is a low-trust environment where employees protect themselves rather than advancing a shared cause.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Playtika's management acknowledging competitors' strengths as motivation for self-improvement. The company's competitive language focuses on market positioning and portfolio optimization rather than learning from rivals like AppLovin, Tencent, or other mobile gaming leaders.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DTC channel shift — with Direct-to-Consumer revenue surging 63% YoY — represents meaningful adaptation away from app store dependency, reducing Apple and Google's 30% platform fees [1]. The company has also reorganized around AI-driven development, moving from headcount-heavy operations to smaller, AI-augmented teams [2]. These are responsive adaptations to market pressures (platform fees, AI disruption), but they serve survival rather than a Just Cause.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15% workforce reduction is cost-cutting in response to financial pressure, not a courageous long-term investment. Revenue guidance trending toward the lower end of $2.75B-$2.85B while cutting staff suggests defensive retrenchment [1][2]. No evidence of leadership sacrificing near-term earnings for long-term capability or making principled decisions that cost money in the short term.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Playtika at 3.7x forward earnings with $2.8B in revenue and $750M+ adjusted EBITDA appears optically cheap, and Q2 2026 revenue of $731.1M (+5.0% YoY) with DTC revenue surging 63% demonstrates the channel shift thesis is working [1]. The company generates substantial cash flow from established gaming franchises (Slotomania, Bingo Blitz) with dedicated player bases, and the AI-driven operational restructuring could expand margins if successfully executed. The 42.6% EPS improvement suggests the profitability trajectory is improving. At $2.38, the stock prices in significant distress — any stabilization of the player base or margin improvement could drive a re-rating from the extreme discount.</w:t>
      </w:r>
    </w:p>
    <w:p>
      <w:pPr>
        <w:spacing w:after="120"/>
      </w:pPr>
      <w:r>
        <w:rPr>
          <w:rFonts w:ascii="Calibri" w:hAnsi="Calibri"/>
          <w:b w:val="0"/>
          <w:color w:val="3A4A28"/>
          <w:sz w:val="20"/>
        </w:rPr>
        <w:t>The bear case is overwhelming. Playtika has lost 91% of its value since the January 2021 IPO at $27, and the fundamental picture justifies the decline: the company remains GAAP unprofitable with -9.89% profit margin despite $2.8B in revenue, burdened by massive debt from its leveraged buyout history [1]. Revenue has been essentially flat for five years (~1.5% CAGR), the core gaming franchises are aging with declining organic player bases, and the 15% workforce reduction signals a company in retrenchment rather than growth mode [2]. The mobile gaming market is becoming increasingly competitive as AI tools lower barriers to entry, threatening the sustainability of Playtika's legacy franchises. D/E data is unavailable (likely reflecting negative equity), and the company has no meaningful competitive moat beyond established player data and social networks. Management's credibility is strained — full-year guidance is trending toward the lower end despite the DTC channel gains, and the company's ownership history (Chinese consortium, distressed IPO) suggests a business optimized for financial extraction rather than long-term value creation.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DTC revenue growing 63% YoY could reduce app store platform fees (30% Apple/Google take) and improve unit economics, potentially driving EBITDA margins higher if the channel shift continues accelerating [1]</w:t>
      </w:r>
    </w:p>
    <w:p>
      <w:pPr>
        <w:spacing w:before="40" w:after="40"/>
        <w:ind w:left="283"/>
      </w:pPr>
      <w:r>
        <w:rPr>
          <w:rFonts w:ascii="Calibri" w:hAnsi="Calibri"/>
          <w:b/>
          <w:color w:val="4A6B25"/>
          <w:sz w:val="20"/>
        </w:rPr>
        <w:t xml:space="preserve">2. </w:t>
      </w:r>
      <w:r>
        <w:rPr>
          <w:rFonts w:ascii="Calibri" w:hAnsi="Calibri"/>
          <w:b w:val="0"/>
          <w:color w:val="3A4A28"/>
          <w:sz w:val="20"/>
        </w:rPr>
        <w:t>AI-driven operational restructuring could structurally reduce costs and improve adjusted EBITDA beyond the current $750M-$790M guidance range if smaller, AI-augmented teams achieve the same or better game output [2]</w:t>
      </w:r>
    </w:p>
    <w:p>
      <w:pPr>
        <w:spacing w:before="40" w:after="40"/>
        <w:ind w:left="283"/>
      </w:pPr>
      <w:r>
        <w:rPr>
          <w:rFonts w:ascii="Calibri" w:hAnsi="Calibri"/>
          <w:b/>
          <w:color w:val="4A6B25"/>
          <w:sz w:val="20"/>
        </w:rPr>
        <w:t xml:space="preserve">3. </w:t>
      </w:r>
      <w:r>
        <w:rPr>
          <w:rFonts w:ascii="Calibri" w:hAnsi="Calibri"/>
          <w:b w:val="0"/>
          <w:color w:val="3A4A28"/>
          <w:sz w:val="20"/>
        </w:rPr>
        <w:t>At $2.38 with $908M market cap against ~$780M adjusted EBITDA guidance, any sign of GAAP profitability or debt reduction could trigger a significant re-rating from extreme distressed valuations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Legacy gaming franchise decay — Slotomania and other core titles have aging player bases, and five years of flat revenue (~1.5% CAGR) suggests organic decline is being offset by DTC channel gains rather than genuine user growth [1]</w:t>
      </w:r>
    </w:p>
    <w:p>
      <w:pPr>
        <w:spacing w:before="40" w:after="40"/>
        <w:ind w:left="283"/>
      </w:pPr>
      <w:r>
        <w:rPr>
          <w:rFonts w:ascii="Calibri" w:hAnsi="Calibri"/>
          <w:b/>
          <w:color w:val="4A6B25"/>
          <w:sz w:val="20"/>
        </w:rPr>
        <w:t xml:space="preserve">2. </w:t>
      </w:r>
      <w:r>
        <w:rPr>
          <w:rFonts w:ascii="Calibri" w:hAnsi="Calibri"/>
          <w:b w:val="0"/>
          <w:color w:val="3A4A28"/>
          <w:sz w:val="20"/>
        </w:rPr>
        <w:t>Massive debt burden from leveraged buyout history creates financial fragility — negative stockholders' equity (likely) means the company operates with no equity cushion if revenue declines accelerate</w:t>
      </w:r>
    </w:p>
    <w:p>
      <w:pPr>
        <w:spacing w:before="40" w:after="40"/>
        <w:ind w:left="283"/>
      </w:pPr>
      <w:r>
        <w:rPr>
          <w:rFonts w:ascii="Calibri" w:hAnsi="Calibri"/>
          <w:b/>
          <w:color w:val="4A6B25"/>
          <w:sz w:val="20"/>
        </w:rPr>
        <w:t xml:space="preserve">3. </w:t>
      </w:r>
      <w:r>
        <w:rPr>
          <w:rFonts w:ascii="Calibri" w:hAnsi="Calibri"/>
          <w:b w:val="0"/>
          <w:color w:val="3A4A28"/>
          <w:sz w:val="20"/>
        </w:rPr>
        <w:t>AI-driven competitive flood in mobile gaming as development tools lower barriers to entry, potentially commoditizing the formulaic social casino games that generate Playtika's core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Mobile gaming is meaningfully exposed to AI disruption — AI tools are rapidly enabling smaller studios to develop, test, and launch games at lower cost, increasing competitive intensity in a market where Playtika's legacy franchises (Slotomania, Bingo Blitz) face aging player bases [2]. AI-generated game content (art, music, narrative) could commoditize the creative aspects of game development that historically required larger teams. Social casino games are particularly vulnerable because they are formulaic and data-driven — exactly the type of content AI excels at producing. However, Playtika has some defensive moats: established player communities with social network effects, years of behavioral data enabling personalization, and brand recognition in social casino. The company's proactive 15% workforce reduction to adopt AI demonstrates management awareness of the threat [2]. AI Opportunity (0/1): Playtika is implementing AI internally for game development and operations efficiency but does not generate quantifiable AI-related revenue from external products or services. AI is a cost optimization tool, not a revenue 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19</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Playtika Q2 2026 Earnings — Revenue $731.1M (+5.0% YoY), EPS $0.13, DTC Revenue +63% YoY, Full-Year Guidance $2.75B-$2.85B Trending Low End, Financial Modeling Prep/TradingKey, July 2026</w:t>
      </w:r>
    </w:p>
    <w:p>
      <w:pPr>
        <w:spacing w:before="20" w:after="20"/>
        <w:ind w:left="170"/>
      </w:pPr>
      <w:r>
        <w:rPr>
          <w:rFonts w:ascii="Calibri" w:hAnsi="Calibri"/>
          <w:b/>
          <w:color w:val="4A6B25"/>
          <w:sz w:val="15"/>
        </w:rPr>
        <w:t xml:space="preserve">2. </w:t>
      </w:r>
      <w:r>
        <w:rPr>
          <w:rFonts w:ascii="Calibri" w:hAnsi="Calibri"/>
          <w:b w:val="0"/>
          <w:color w:val="3A4A28"/>
          <w:sz w:val="17"/>
        </w:rPr>
        <w:t>Playtika Workforce Reduction and AI Strategy — 15% Global Layoff, Shift to AI-Driven Operations, Glassdoor Culture Reviews, GameDeveloper/Calcalist/TimesOfIsrael, 2025-2026</w:t>
      </w:r>
    </w:p>
    <w:p>
      <w:pPr>
        <w:spacing w:before="20" w:after="20"/>
        <w:ind w:left="170"/>
      </w:pPr>
      <w:r>
        <w:rPr>
          <w:rFonts w:ascii="Calibri" w:hAnsi="Calibri"/>
          <w:b/>
          <w:color w:val="4A6B25"/>
          <w:sz w:val="15"/>
        </w:rPr>
        <w:t xml:space="preserve">3. </w:t>
      </w:r>
      <w:r>
        <w:rPr>
          <w:rFonts w:ascii="Calibri" w:hAnsi="Calibri"/>
          <w:b w:val="0"/>
          <w:color w:val="3A4A28"/>
          <w:sz w:val="17"/>
        </w:rPr>
        <w:t>Playtika ESG and Company Profile — 'Progress in Play' ESG Report, Sustainalytics ESG Score 27.0 (Medium Risk), playtika.com,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PLTK Key Statistics: $2.38 price, 3.66 Forward P/E, -9.89% Profit Margin, $908M Market Cap,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