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PPTA</w:t>
      </w:r>
      <w:r>
        <w:rPr>
          <w:rFonts w:ascii="Calibri" w:hAnsi="Calibri"/>
          <w:b/>
          <w:color w:val="1A2010"/>
          <w:sz w:val="40"/>
        </w:rPr>
        <w:t xml:space="preserve">  Perpetua Resources Corp.</w:t>
      </w:r>
    </w:p>
    <w:p>
      <w:pPr>
        <w:spacing w:after="120"/>
      </w:pPr>
      <w:r>
        <w:rPr>
          <w:rFonts w:ascii="Calibri" w:hAnsi="Calibri"/>
          <w:b/>
          <w:color w:val="6E8450"/>
          <w:sz w:val="18"/>
        </w:rPr>
        <w:t>GROWTH SLEEVE · 2026-09-14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NASDAQ · United States</w:t>
      </w:r>
    </w:p>
    <w:p>
      <w:pPr>
        <w:spacing w:after="80"/>
      </w:pPr>
      <w:r>
        <w:rPr>
          <w:rFonts w:ascii="Calibri" w:hAnsi="Calibri"/>
          <w:b w:val="0"/>
          <w:color w:val="3A4A28"/>
          <w:sz w:val="20"/>
        </w:rPr>
        <w:t>Perpetua Resources Corp. is a development-stage mining company advancing the Stibnite Gold Project in central Idaho. The project is expected to produce approximately 450,000 ounces of gold annually over its first four years and supply up to 35% of US antimony demand — a critical mineral used in defense ammunition, flame retardants, and semiconductors currently sourced almost entirely from China. Formerly Midas Gold Corp., the company renamed in February 2021 to reflect its broader mission of environmental restoration alongside mineral extraction. Headquartered in Boise, Idaho.</w:t>
      </w:r>
    </w:p>
    <w:p>
      <w:r>
        <w:rPr>
          <w:rFonts w:ascii="Calibri" w:hAnsi="Calibri"/>
          <w:b/>
          <w:color w:val="6E8450"/>
          <w:sz w:val="18"/>
        </w:rPr>
        <w:t>150 Employees · https://perpetuaresources.com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Stibnite Gold Project represents the reactivation of a historic mining district with an innovative environmental restoration component — the project plan includes removing legacy mine tailings, restoring fish passage for endangered salmon, and cleaning up an abandoned Superfund-equivalent site [1]. This combination of resource extraction and environmental remediation is distinctive in the mining industry, but the company has not yet brought a project to production. AI Deployment (0/2): No AI products or services deployed. The company is a pre-revenue development-stage miner with no AI-driven operations or cost savings reported. Market Share (1/2): Perpetua would supply approximately 35% of US antimony demand in its first six years of operation, addressing a critical national security gap — nearly all US antimony is currently imported from China [2]. This projected category leadership is compelling but not yet realized. Product Pipeline (2/2): The March 2026 Technical Report demonstrates compelling economics with $6.1B NPV at $4,500 gold, 15-year reserve life, and less than 2-year payback period [1]. The US EXIM Bank approved a $2.9B senior secured loan (13-year facility), and a final investment decision is expected to follow loan closing. Construction timeline of approximately 3 years targets commercial production around 2029, with 2026 tungsten exploration (10,000+ meters planned, 5,800 completed) potentially expanding the resource base [1]. R&amp;D Intensity (1/1): Significant exploration and development spending relative to the company's size — H1 2026 spending reached $146.2M, deployed toward project advancement, permitting, and resource expansion drilling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Perpetua's stated purpose of 'restoring an abandoned mining site, leading the way with sustainable mining practices, building transparent partnerships, and investing in the local community' is specific, thoughtful, and genuinely distinctive [2]. The combination of critical mineral production (national security), environmental restoration (salmon habitat), and community investment creates a multi-dimensional purpose that differentiates from conventional miners. The rebranding from Midas Gold to Perpetua Resources reflected this broader mission. Community Impact (1/2): The company has received over $80M from the Department of Defense for domestic antimony supply development, demonstrating government-validated strategic importance [2]. The Stibnite project plan includes restoring fish passage for endangered salmon and cleaning up legacy mine contamination. Zero lost time safety incidents and zero reportable environmental spills in Q1 2026 [1]. Employee Retention (0/2): Small development-stage company (~150 employees). CEO Jon Cherry was appointed in March 2024, bringing 33 years of mining experience. No specific employee retention or tenure data available. Insider Buying (0/2): JPMorgan invested as part of its $1.5T national security fund, validating institutional interest, but no evidence of meaningful net insider buying by executives in the last 12 months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pre-revenue development-stage company, most financial performance metrics are unavailable or score zero. Balance sheet strength is the sole positive: D/E of approximately 0.5% with only $3.6M in total debt against ~$574M cash provides exceptional liquidity to fund project development, though cash declined from $669M as H1 2026 net loss reached $146.2M from accelerated development spending [1]. ROE is deeply negative (no revenue, recurring development-stage losses), profit margin is undefined (zero revenue), and no forward P/E or PEG ratios are calculable. The US EXIM Bank approved a $2.9B senior secured loan, providing construction financing that de-risks the capital structure [1]. Commercial production is targeted for approximately 2029. Liquidity floor clears: ~1.5M avg volume x $25 = $37.5M daily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Perpetua Resources demonstrates genuinely infinite thinking in its mission — combining critical mineral extraction with environmental restoration of an abandoned mine site and salmon habitat recovery. The 8+ year permitting journey and willingness to invest $669M in cash toward a project that will not produce until ~2029 reflects long-term orientation. However, the company is too young and pre-revenue to have demonstrated the multi-decade consistency that defines truly infinite players, and environmental opposition creates ongoing existential risk.</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Perpetua's purpose combines three genuinely compelling elements: (1) securing domestic antimony supply for US national defense, reducing dependence on China; (2) restoring an abandoned mine site including salmon habitat recovery; and (3) sustainable mining that improves the environment versus the pre-existing degraded state [2]. The rebranding from Midas Gold to Perpetua Resources in 2021 reflected a genuine strategic commitment to this broader purpose beyond just gold extraction. However, the cause has not been tested through decades of consistent execution — the company has never produced an ounce of gold or antimony.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Small development-stage company (~150 employees) with CEO Jon Cherry appointed in March 2024, bringing 33 years of mining industry experience from PolyMet Mining [2]. Zero lost time safety incidents and zero reportable environmental spills in Q1 2026 indicate a safety-first culture [1]. However, the CEO transition is recent, the company has not yet entered the construction or operations phases that truly test organizational trust, and no specific employee satisfaction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single-asset development-stage miner, Perpetua does not operate in a traditional competitive landscape. The company's primary 'rivals' are environmental opposition groups and regulatory hurdles rather than commercial competitors. No evidence of management framing competition as motivation for self-improvement or acknowledging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evolved from pure gold mining (Midas Gold) to a multi-dimensional critical minerals + environmental restoration platform (Perpetua Resources), which represents meaningful strategic evolution [2]. The pivot to emphasize antimony as a strategic defense mineral, securing $80M+ in DOD funding and a $2.7B EXIM loan proposal, shows ability to reframe the project's value proposition in response to changing geopolitical conditions. However, the company is tied to a single asset (Stibnite) with no operational flexibility if the project fails.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Perpetua has pursued the Stibnite project through 8+ years of permitting, environmental litigation from conservation groups, Nez Perce Tribe opposition, and Idaho DEQ permit remands — a sustained commitment that required investing hundreds of millions in cash with no revenue in sight [3]. CEO Cherry committed to a 3-year construction timeline with commercial production around 2029, accepting years of additional zero-revenue operations. This patience is costly but necessary to advance a project of strategic national importance.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Perpetua Resources is a uniquely positioned pre-revenue mining company with ~$574M cash, minimal debt (D/E ~0.5%), and a $6.1B NPV project (at $4,500 gold) that would produce 450,000 oz gold/year and supply 35% of US antimony demand [1][2]. The US EXIM Bank approved a $2.9B senior secured loan — a 13-year facility with repayments starting ~2030 — which combined with cash on hand fully finances the project's ~$2.6B direct capital costs. The DOD has committed $80M+ to the project, JPMorgan invested through its $1.5T national security fund, and the project received final US Forest Service approval in January 2025 after 8 years of permitting [2]. With gold prices elevated and antimony surging due to China export restrictions, Stibnite's economics are compelling — less than 2-year payback with 15-year reserve life. At ~$3.1B market cap, the stock trades at roughly 51% of project NPV, with additional upside from 2026 tungsten exploration (10,000+ meters planned) [1].</w:t>
      </w:r>
    </w:p>
    <w:p>
      <w:pPr>
        <w:spacing w:after="120"/>
      </w:pPr>
      <w:r>
        <w:rPr>
          <w:rFonts w:ascii="Calibri" w:hAnsi="Calibri"/>
          <w:b w:val="0"/>
          <w:color w:val="3A4A28"/>
          <w:sz w:val="20"/>
        </w:rPr>
        <w:t>The bear case centers on execution risk, pre-revenue uncertainty, and environmental opposition. Production is still approximately 3 years away (~2029), during which the company generates zero revenue and burns significant cash — H1 2026 net loss reached $146.2M as development spending accelerated, with Q2 2026 alone posting a $97.5M loss [1]. The $2.9B EXIM loan approval is a major milestone, but disbursement and final investment decision must still proceed without further delays. Environmental litigation persists — Idaho conservation groups and the Nez Perce Tribe filed lawsuits against the Forest Service approval, creating permitting uncertainty despite federal authorization [3]. Construction cost overruns are endemic to mining projects; the ~$2.6B estimate carries meaningful risk of escalation. The single-asset nature of the business means there is no diversification — if Stibnite fails, the company has no fallback. Gold price sensitivity is substantial: NPV drops materially below $3,000/oz gold.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US EXIM Board approved the $2.9B senior secured loan (13-year facility, repayments starting ~2030), removing the primary financing risk overhang and fully funding the $2.6B construction budget [1]</w:t>
      </w:r>
    </w:p>
    <w:p>
      <w:pPr>
        <w:spacing w:before="40" w:after="40"/>
        <w:ind w:left="283"/>
      </w:pPr>
      <w:r>
        <w:rPr>
          <w:rFonts w:ascii="Calibri" w:hAnsi="Calibri"/>
          <w:b/>
          <w:color w:val="4A6B25"/>
          <w:sz w:val="20"/>
        </w:rPr>
        <w:t xml:space="preserve">2. </w:t>
      </w:r>
      <w:r>
        <w:rPr>
          <w:rFonts w:ascii="Calibri" w:hAnsi="Calibri"/>
          <w:b w:val="0"/>
          <w:color w:val="3A4A28"/>
          <w:sz w:val="20"/>
        </w:rPr>
        <w:t>Final investment and construction decision expected to follow EXIM loan closing, transitioning the company from development to full construction phase with a 3-year build timeline to ~2029 production</w:t>
      </w:r>
    </w:p>
    <w:p>
      <w:pPr>
        <w:spacing w:before="40" w:after="40"/>
        <w:ind w:left="283"/>
      </w:pPr>
      <w:r>
        <w:rPr>
          <w:rFonts w:ascii="Calibri" w:hAnsi="Calibri"/>
          <w:b/>
          <w:color w:val="4A6B25"/>
          <w:sz w:val="20"/>
        </w:rPr>
        <w:t xml:space="preserve">3. </w:t>
      </w:r>
      <w:r>
        <w:rPr>
          <w:rFonts w:ascii="Calibri" w:hAnsi="Calibri"/>
          <w:b w:val="0"/>
          <w:color w:val="3A4A28"/>
          <w:sz w:val="20"/>
        </w:rPr>
        <w:t>Antimony price surge driven by China export restrictions creates unprecedented demand for domestic supply — Stibnite would be the only significant US source, serving defense and semiconductor applications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development-stage company with ~3 years to production and zero revenue — ~$574M cash declining as H1 2026 net loss reached $146.2M from accelerated development spending; EXIM disbursement timeline remains a key dependency [1]</w:t>
      </w:r>
    </w:p>
    <w:p>
      <w:pPr>
        <w:spacing w:before="40" w:after="40"/>
        <w:ind w:left="283"/>
      </w:pPr>
      <w:r>
        <w:rPr>
          <w:rFonts w:ascii="Calibri" w:hAnsi="Calibri"/>
          <w:b/>
          <w:color w:val="4A6B25"/>
          <w:sz w:val="20"/>
        </w:rPr>
        <w:t xml:space="preserve">2. </w:t>
      </w:r>
      <w:r>
        <w:rPr>
          <w:rFonts w:ascii="Calibri" w:hAnsi="Calibri"/>
          <w:b w:val="0"/>
          <w:color w:val="3A4A28"/>
          <w:sz w:val="20"/>
        </w:rPr>
        <w:t>Environmental litigation from Nez Perce Tribe and Idaho conservation groups could delay or restrict operations despite Forest Service approval, with air quality permit challenges ongoing [3]</w:t>
      </w:r>
    </w:p>
    <w:p>
      <w:pPr>
        <w:spacing w:before="40" w:after="40"/>
        <w:ind w:left="283"/>
      </w:pPr>
      <w:r>
        <w:rPr>
          <w:rFonts w:ascii="Calibri" w:hAnsi="Calibri"/>
          <w:b/>
          <w:color w:val="4A6B25"/>
          <w:sz w:val="20"/>
        </w:rPr>
        <w:t xml:space="preserve">3. </w:t>
      </w:r>
      <w:r>
        <w:rPr>
          <w:rFonts w:ascii="Calibri" w:hAnsi="Calibri"/>
          <w:b w:val="0"/>
          <w:color w:val="3A4A28"/>
          <w:sz w:val="20"/>
        </w:rPr>
        <w:t>Single-asset concentration in one project (Stibnite) with no operational diversification — construction cost overruns, geological surprises, or permitting reversals represent existential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Gold and antimony mining is a physical-world operation that AI structurally cannot replicate or substitute. Extracting gold and antimony from underground deposits requires heavy equipment, geological expertise, physical infrastructure, and regulatory permitting that exist entirely outside the AI threat surface [2]. Moreover, antimony is a critical defense input used in ammunition, flame retardants, and semiconductor compounds — AI advancement increases demand for semiconductors, which in turn increases demand for antimony as a raw material input. The Stibnite project benefits from the US government's strategic priority to reduce dependence on Chinese mineral imports, creating policy-driven demand insulation. AI Opportunity (0/1): No AI revenue or AI-driven operations. The company is a pre-revenue development-stage miner focused on physical extraction and environmental restoration.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Perpetua Resources Q2 2026 Financial Results — H1 2026 net loss $146.2M (Q2: $97.5M), ~$574M cash, $2.9B EXIM loan approved, 10,000m drilling program 58% complete — PRNewswire, Sci-Tech-Today,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Perpetua Resources Strategic Profile — CEO Jon Cherry, $80M+ DOD funding, 35% US antimony supply, JPMorgan investment, CNBC, Mining Technology, 2025-2026</w:t>
      </w:r>
    </w:p>
    <w:p>
      <w:pPr>
        <w:spacing w:before="20" w:after="20"/>
        <w:ind w:left="170"/>
      </w:pPr>
      <w:r>
        <w:rPr>
          <w:rFonts w:ascii="Calibri" w:hAnsi="Calibri"/>
          <w:b/>
          <w:color w:val="4A6B25"/>
          <w:sz w:val="15"/>
        </w:rPr>
        <w:t xml:space="preserve">3. </w:t>
      </w:r>
      <w:r>
        <w:rPr>
          <w:rFonts w:ascii="Calibri" w:hAnsi="Calibri"/>
          <w:b w:val="0"/>
          <w:color w:val="3A4A28"/>
          <w:sz w:val="17"/>
        </w:rPr>
        <w:t>Perpetua Resources Environmental and Permitting — US Forest Service approval Jan 2025, conservation group and Nez Perce Tribe lawsuits, air quality permit challenges, Idaho Capital Sun,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PPTA Key Statistics, stock price ~$25, market cap ~$3.1B, D/E 0.5%, shares ~125M,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