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PRCT</w:t>
      </w:r>
      <w:r>
        <w:rPr>
          <w:rFonts w:ascii="Calibri" w:hAnsi="Calibri"/>
          <w:b/>
          <w:color w:val="1A2010"/>
          <w:sz w:val="40"/>
        </w:rPr>
        <w:t xml:space="preserve">  PROCEPT BioRobotics Corporation</w:t>
      </w:r>
    </w:p>
    <w:p>
      <w:pPr>
        <w:spacing w:after="120"/>
      </w:pPr>
      <w:r>
        <w:rPr>
          <w:rFonts w:ascii="Calibri" w:hAnsi="Calibri"/>
          <w:b/>
          <w:color w:val="6E8450"/>
          <w:sz w:val="18"/>
        </w:rPr>
        <w:t>GROWTH SLEEVE · 2026-09-18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PROCEPT BioRobotics develops, manufactures, and sells the HYDROS Robotic System (with FirstAssist AI) for image-guided, minimally invasive urologic surgery. The company's proprietary Aquablation therapy uses waterjet tissue ablation to treat benign prostatic hyperplasia (BPH), a condition affecting 40M+ men in the U.S. With 765+ installed systems and 125,000+ patients treated to date, PROCEPT is pursuing profitability by Q4 2026 and targeting $25-30M adjusted EBITDA in 2027. Q2 2026 revenue reached $94.5M. Stock has declined 67% from prior highs to $19.47.</w:t>
      </w:r>
    </w:p>
    <w:p>
      <w:r>
        <w:rPr>
          <w:rFonts w:ascii="Calibri" w:hAnsi="Calibri"/>
          <w:b/>
          <w:color w:val="6E8450"/>
          <w:sz w:val="18"/>
        </w:rPr>
        <w:t>900 Employees · https://www.procept-biorobotics.com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PROCEPT created the Aquablation therapy category — robotic waterjet prostatectomy — and evolved from the first-generation AquaBeam system to the AI-enabled HYDROS platform, with 765+ U.S. installed systems and 125,000+ patients treated to date [1][2]. Revenue has grown from ~$22M in 2021 to ~$400M guided for 2026, an extraordinary ~78% 5yr CAGR. Q2 2026 revenue of $94.5M (up from $79.2M YoY) demonstrates continued commercial traction. AI Deployment (1/2): The HYDROS Robotic System integrates FirstAssist AI, which uses image recognition to help surgeons identify critical prostate anatomy and suggest optimal treatment plans tailored to patient anatomy [4]. However, the AI is embedded in hardware rather than generating standalone measurable revenue or quantified cost savings. Market Share (2/2): PROCEPT is the sole provider of robotic waterjet prostatectomy with no direct competitor, dominating the category it created [1]. The installed base grew ~40% YoY with procedure growth of 25-29% guided for 2026, demonstrating accelerating market penetration. Product Pipeline (2/2): The WATER IV prostate cancer trial procedures expected to complete by mid-2026, significantly ahead of schedule, representing expansion into a transformative new indication [2]. International HYDROS launch underway. 2026 Investor Day outlined multi-year targets: 27-33% revenue growth in 2026, 25-30% in 2027, gross margins expanding to 68-70% by 2027. R&amp;D Intensity (1/1): R&amp;D spending represents approximately 26% of revenue, significantly above the medical device industry average of 7-10%, reflecting commitment to platform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PROCEPT's mission centers on transforming men's health through advanced robotic solutions that deliver 'durable symptom relief with significantly lower rates of adverse outcomes independent of prostate size or surgeon experience' [2]. The democratization of surgical outcomes (independent of surgeon experience) connects to a genuine patient-care purpose, but remains product-centric rather than articulating a transcendent vision for healthcare. Community Impact (0/2): No significant community or charitable programs identified beyond standard corporate ESG reporting with a Nominating and ESG Committee [3]. Employee Retention (1/2): Glassdoor reviews are mixed — positive reviews describe 'Incredible People Obsessed with Positive Change' and cite collaboration and growth opportunities, while critical reviews cite overwork, work-life balance concerns, and management pressure [3]. CEO Larry Wood (appointed September 2025, from Edwards Lifesciences) brings experienced med-tech leadership. Insider Buying (0/2): No evidence of meaningful open-market insider buying by CEO Wood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(negative forward P/E and PEG excluded as non-meaningful for a pre-profit company). PROCEPT demonstrates exceptional revenue growth — 19.3% YoY and approximately 60%+ 5yr CAGR — with conservative leverage of just 22.8% D/E, both scoring at maximum [1][4]. The balance sheet includes minimal long-term debt against substantial stockholders' equity and cash reserves, providing runway to reach profitability. However, the company remains deeply unprofitable: -32.5% profit margin and -30.2% ROE both score zero [4]. The 2026 Investor Day guided for positive adjusted EBITDA by Q4 2026 and $25-30M EBITDA in 2027 with 65% gross margins expanding to 68-70%, but GAAP profitability remains distant [2]. Liquidity floor cleared: 1,499,887 avg volume x $19.47 = $29.2M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PROCEPT demonstrates genuine purpose in transforming men's health outcomes through robotics, with 125,000+ patients treated validating real clinical impact. The courage to sustain years of losses while building a category-defining platform and expanding into prostate cancer shows long-term conviction. However, the company is too young to have been tested through a true crisis of conviction, the CEO transition creates uncertainty, and the single-product concentration makes endurance fragile.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PROCEPT's focus on democratizing BPH surgical outcomes — delivering consistent, durable relief 'independent of prostate size or surgeon experience' — connects to a genuine service-oriented cause addressing 40M+ U.S. men with limited surgical options beyond the 100-year-old TURP procedure [2]. The 125,000+ patients treated validate that the cause produces real clinical impact. The purpose is specific, patient-focused, and has driven consistent strategic decisions. However, the cause has been tested over only ~5 years of commercial execution and has not survived a major crisis of conviction or leadership transition — CEO Wood took over in September 2025.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reflect a divided workforce — positive assessments describe 'Amazing Culture' with employees citing open access to executives ('no ivory tower') and growth opportunities, while critical reviews cite overwork, management pressure, and work-life balance concerns [3]. The CEO transition from founder Reza Zadno to Larry Wood (September 2025) creates organizational uncertainty during a critical commercialization phase. The culture appears adequate for a high-growth med-tech company but inconsistently experienced across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PROCEPT positions itself as a category creator with no direct competitor in robotic waterjet prostatectomy, emphasizing Aquablation as fundamentally superior to TURP, GreenLight laser, and UroLift [2]. This framing risks overlooking competitive developments from Olympus, Boston Scientific, and Intuitive Surgical in minimally invasive urology. The Investor Day focused exclusively on PROCEPT's growth story rather than competitive learning or acknowledging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AquaBeam to AI-enabled HYDROS platform and the strategic expansion from BPH into prostate cancer through WATER IV represent meaningful adaptation [2]. International expansion provides geographic flexibility. However, PROCEPT remains a single-product, single-platform company that has never needed to abandon a core business line or fundamentally reinvent itself — the company is executing its original vision rather than demonstrating existential flexibility in response to crisis.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PROCEPT has sustained substantial losses — approximately $100M+ in cumulative net losses — while investing aggressively in commercialization, with R&amp;D at ~26% of revenue and heavy SG&amp;A spending to build the sales force and install base [1]. The willingness to fund years of unprofitability to establish a new surgical category demonstrates long-term conviction. The WATER IV prostate cancer expansion represents an additional courageous bet. However, the revenue guidance adjustment from initial $410-430M to $390-410M for 2026 and the stock's 67% decline suggest execution challenges that test whether courage is sustained.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PROCEPT BioRobotics is a category-creating surgical robotics company approaching a profitability inflection at a deeply discounted valuation — Q2 2026 revenue of $94.5M continues 19% YoY growth toward full-year guidance of $390-410M (27-33% growth), with 125,000+ patients treated and 765+ installed HYDROS systems [1][2]. The 2026 Investor Day outlined a clear path: 65% gross margins in 2026 expanding to 68-70% in 2027, EBITDA-positive by Q4 2026, and $25-30M adjusted EBITDA in 2027 [2]. The WATER IV prostate cancer trial completing mid-2026 could unlock a massive new indication with $1B+ TAM potential. At $19.47 ($1.1B market cap), the stock trades at a fraction of its prior valuation, creating asymmetric upside if the profitability crossover materializes and prostate cancer data proves positive. Conservative D/E of 22.8% and cash reserves provide balance sheet runway to reach self-funding.</w:t>
      </w:r>
    </w:p>
    <w:p>
      <w:pPr>
        <w:spacing w:after="120"/>
      </w:pPr>
      <w:r>
        <w:rPr>
          <w:rFonts w:ascii="Calibri" w:hAnsi="Calibri"/>
          <w:b w:val="0"/>
          <w:color w:val="3A4A28"/>
          <w:sz w:val="20"/>
        </w:rPr>
        <w:t>The bear case centers on persistent unprofitability, growth deceleration, and single-product concentration. The 67% stock decline reflects market skepticism about the timeline to GAAP profitability — with -32.5% profit margin, -30.2% ROE, and negative forward P/E, PROCEPT is consuming cash to fund commercialization at a pace that could require dilutive financing if targets slip [1][4]. Revenue growth decelerated from 37% in FY2025 to 19.3% TTM, and guidance was reduced from an initial $410-430M to $390-410M, raising questions about the demand trajectory [1]. R&amp;D and SG&amp;A spending continues to outpace revenue scale, widening losses despite top-line growth. Single-product concentration in Aquablation therapy creates binary risk — any safety signal, reimbursement change, or competitive breakthrough from Olympus or Boston Scientific could be existential. The CEO transition from founder Zadno to Wood creates execution risk during the critical profitability pivot.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WATER IV prostate cancer trial completion by mid-2026 could open a transformative new indication beyond BPH, significantly expanding the addressable market from $4B BPH to $1B+ prostate cancer and driving a re-rating [2]</w:t>
      </w:r>
    </w:p>
    <w:p>
      <w:pPr>
        <w:spacing w:before="40" w:after="40"/>
        <w:ind w:left="283"/>
      </w:pPr>
      <w:r>
        <w:rPr>
          <w:rFonts w:ascii="Calibri" w:hAnsi="Calibri"/>
          <w:b/>
          <w:color w:val="4A6B25"/>
          <w:sz w:val="20"/>
        </w:rPr>
        <w:t xml:space="preserve">2. </w:t>
      </w:r>
      <w:r>
        <w:rPr>
          <w:rFonts w:ascii="Calibri" w:hAnsi="Calibri"/>
          <w:b w:val="0"/>
          <w:color w:val="3A4A28"/>
          <w:sz w:val="20"/>
        </w:rPr>
        <w:t>Positive adjusted EBITDA expected in Q4 2026 would represent a critical profitability milestone, validating the business model and potentially triggering institutional buying at the current deeply discounted $1.1B valuation [2]</w:t>
      </w:r>
    </w:p>
    <w:p>
      <w:pPr>
        <w:spacing w:before="40" w:after="40"/>
        <w:ind w:left="283"/>
      </w:pPr>
      <w:r>
        <w:rPr>
          <w:rFonts w:ascii="Calibri" w:hAnsi="Calibri"/>
          <w:b/>
          <w:color w:val="4A6B25"/>
          <w:sz w:val="20"/>
        </w:rPr>
        <w:t xml:space="preserve">3. </w:t>
      </w:r>
      <w:r>
        <w:rPr>
          <w:rFonts w:ascii="Calibri" w:hAnsi="Calibri"/>
          <w:b w:val="0"/>
          <w:color w:val="3A4A28"/>
          <w:sz w:val="20"/>
        </w:rPr>
        <w:t>Gross margin expansion from 65% to 68-70% by 2027 with continued procedure growth of 25-30% creates operating leverage that could rapidly improve the P&amp;L as the install base generates recurring consumable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37% (FY2025) to 19.3% TTM with guidance reduced to $390-410M suggests the high-growth phase may be slowing, and continued operating losses with -32.5% profit margin consume cash reserves needed to reach profitability [1][4]</w:t>
      </w:r>
    </w:p>
    <w:p>
      <w:pPr>
        <w:spacing w:before="40" w:after="40"/>
        <w:ind w:left="283"/>
      </w:pPr>
      <w:r>
        <w:rPr>
          <w:rFonts w:ascii="Calibri" w:hAnsi="Calibri"/>
          <w:b/>
          <w:color w:val="4A6B25"/>
          <w:sz w:val="20"/>
        </w:rPr>
        <w:t xml:space="preserve">2. </w:t>
      </w:r>
      <w:r>
        <w:rPr>
          <w:rFonts w:ascii="Calibri" w:hAnsi="Calibri"/>
          <w:b w:val="0"/>
          <w:color w:val="3A4A28"/>
          <w:sz w:val="20"/>
        </w:rPr>
        <w:t>Single-product, single-indication concentration in Aquablation means any competitive breakthrough from Olympus, Boston Scientific, or Intuitive Surgical, reimbursement change, or post-market safety signal could be existential [2]</w:t>
      </w:r>
    </w:p>
    <w:p>
      <w:pPr>
        <w:spacing w:before="40" w:after="40"/>
        <w:ind w:left="283"/>
      </w:pPr>
      <w:r>
        <w:rPr>
          <w:rFonts w:ascii="Calibri" w:hAnsi="Calibri"/>
          <w:b/>
          <w:color w:val="4A6B25"/>
          <w:sz w:val="20"/>
        </w:rPr>
        <w:t xml:space="preserve">3. </w:t>
      </w:r>
      <w:r>
        <w:rPr>
          <w:rFonts w:ascii="Calibri" w:hAnsi="Calibri"/>
          <w:b w:val="0"/>
          <w:color w:val="3A4A28"/>
          <w:sz w:val="20"/>
        </w:rPr>
        <w:t>The 67% stock decline and CEO transition from founder Zadno to Larry Wood create sentiment and execution risk during the most critical phase of the profitability pivot, with potential for further dilutive financing if targets slip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PROCEPT's core business — physical robotic surgery performed by board-certified urologists in sterile operating rooms — is structurally immune to AI substitution [1][4]. Aquablation therapy requires specialized capital equipment (the HYDROS system at ~$485K ASP), single-use handpieces (~$3,500 each), surgeon credentialing, hospital purchasing committees, and FDA-cleared protocols that AI cannot replicate or displace. The regulatory barriers (510(k) clearance, multi-year clinical trials, reimbursement coding through CMS) create deep structural moats. AI actually increases PROCEPT's advantage through FirstAssist AI-enhanced treatment planning while competitors face the same regulatory barriers to AI-enabled alternatives. Physical surgical intervention for BPH cannot be replaced by software. AI Opportunity (1/1): The HYDROS system with FirstAssist AI ships as an AI-integrated surgical platform, with AI-enhanced image guidance generating revenue through both system sales and procedural consumables [4]. The AI component differentiates PROCEPT's platform from competing BPH treatments (TURP, GreenLight laser, UroLift) by enabling consistent outcomes independent of surgeon experience.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PROCEPT BioRobotics Q2 2026 Earnings Release (8-K) — Revenue $94.5M, 2026 Guidance $390-410M (27-33% Growth), 54,000-56,000 U.S. Procedures, 65% Gross Margin Target, July 2026</w:t>
      </w:r>
    </w:p>
    <w:p>
      <w:pPr>
        <w:spacing w:before="20" w:after="20"/>
        <w:ind w:left="170"/>
      </w:pPr>
      <w:r>
        <w:rPr>
          <w:rFonts w:ascii="Calibri" w:hAnsi="Calibri"/>
          <w:b/>
          <w:color w:val="4A6B25"/>
          <w:sz w:val="15"/>
        </w:rPr>
        <w:t xml:space="preserve">2. </w:t>
      </w:r>
      <w:r>
        <w:rPr>
          <w:rFonts w:ascii="Calibri" w:hAnsi="Calibri"/>
          <w:b w:val="0"/>
          <w:color w:val="3A4A28"/>
          <w:sz w:val="17"/>
        </w:rPr>
        <w:t>PROCEPT BioRobotics 2026 Investor Day — Multi-Year Financial Outlook: EBITDA-Positive Q4 2026, $25-30M EBITDA 2027, 68-70% Gross Margins, WATER IV Prostate Cancer Trial, 125,000+ Patients Treated, 2026</w:t>
      </w:r>
    </w:p>
    <w:p>
      <w:pPr>
        <w:spacing w:before="20" w:after="20"/>
        <w:ind w:left="170"/>
      </w:pPr>
      <w:r>
        <w:rPr>
          <w:rFonts w:ascii="Calibri" w:hAnsi="Calibri"/>
          <w:b/>
          <w:color w:val="4A6B25"/>
          <w:sz w:val="15"/>
        </w:rPr>
        <w:t xml:space="preserve">3. </w:t>
      </w:r>
      <w:r>
        <w:rPr>
          <w:rFonts w:ascii="Calibri" w:hAnsi="Calibri"/>
          <w:b w:val="0"/>
          <w:color w:val="3A4A28"/>
          <w:sz w:val="17"/>
        </w:rPr>
        <w:t>PROCEPT BioRobotics Glassdoor Reviews, CEO Larry Wood (Edwards Lifesciences), ESG Committee —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PROCEPT BioRobotics HYDROS Robotic System with FirstAssist AI — FDA Clearance, Clinical Data,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PRCT Key Statistics: D/E 22.79%, ROE -30.24%, Profit Margin -32.54%, Stock Price $19.47,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