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PROP</w:t>
      </w:r>
      <w:r>
        <w:rPr>
          <w:rFonts w:ascii="Calibri" w:hAnsi="Calibri"/>
          <w:b/>
          <w:color w:val="1A2010"/>
          <w:sz w:val="40"/>
        </w:rPr>
        <w:t xml:space="preserve">  Prairie Operating Co.</w:t>
      </w:r>
    </w:p>
    <w:p>
      <w:pPr>
        <w:spacing w:after="120"/>
      </w:pPr>
      <w:r>
        <w:rPr>
          <w:rFonts w:ascii="Calibri" w:hAnsi="Calibri"/>
          <w:b/>
          <w:color w:val="6E8450"/>
          <w:sz w:val="18"/>
        </w:rPr>
        <w:t>GROWTH SLEEVE · 2026-09-13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NASDAQ · United States</w:t>
      </w:r>
    </w:p>
    <w:p>
      <w:pPr>
        <w:spacing w:after="80"/>
      </w:pPr>
      <w:r>
        <w:rPr>
          <w:rFonts w:ascii="Calibri" w:hAnsi="Calibri"/>
          <w:b w:val="0"/>
          <w:color w:val="3A4A28"/>
          <w:sz w:val="20"/>
        </w:rPr>
        <w:t>Prairie Operating Co. is an independent energy company engaged in the acquisition, development, and production of crude oil, natural gas, and natural gas liquids in the oil and liquids-rich Niobrara and Codell formations of Colorado's Denver-Julesburg (DJ) Basin. Scaled rapidly since 2023 through a reverse merger and the transformative Nickel Road Operating acquisition, reaching $311M TTM revenue. In March 2026, CEO Edward Kovalik resigned and President Gary Hanna retired; Richard Frommer was appointed interim CEO, bringing 40+ years of DJ Basin E&amp;P experience from Great Western Petroleum.</w:t>
      </w:r>
    </w:p>
    <w:p>
      <w:r>
        <w:rPr>
          <w:rFonts w:ascii="Calibri" w:hAnsi="Calibri"/>
          <w:b/>
          <w:color w:val="6E8450"/>
          <w:sz w:val="18"/>
        </w:rPr>
        <w:t>150 Employees · https://www.prairieopco.com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Prairie transformed from a shell entity into an operating DJ Basin producer through a series of acquisitions since 2023, scaling revenue from $0.52M (FY2023) to ~$311M TTM — a significant pivot that opened a major new revenue stream, though accomplished via M&amp;A roll-up rather than organic technology innovation [1]. AI Deployment (0/2): No evidence of AI-powered operations or quantified AI-driven savings at this 150-employee E&amp;P operator. Market Share (1/2): Prairie is a meaningful but non-dominant independent producer in the competitive DJ Basin, with Q2 2026 revenue of $98.9M and H1 production supporting $240-260M full-year EBITDA guidance [1]. Product Pipeline (1/2): 2026 guidance reaffirmed at $240-260M Adjusted EBITDA with H1 operating cash flow of $94.3M providing near-term visibility, but no differentiated next-generation technology or expansion strategy beyond existing DJ Basin acreage [1]. R&amp;D Intensity (0/1): Not applicable — no material R&amp;D spend, typical for an E&amp;P roll-up focused on operational execution.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Prairie states that 'sustainability is at the core of everything Prairie does,' but this is generic energy-sector boilerplate interchangeable with any E&amp;P peer, with no distinctive articulation of purpose beyond production growth and shareholder value [3]. Community Impact (0/2): No evidence of charitable giving, community investment programs, or foundation activities. ESG/sustainability data is not available on major rating platforms [3]. Employee Retention (0/2): The March 2026 departure of CEO Edward Kovalik and President Gary Hanna represents significant leadership instability — the company had to appoint an interim CEO from outside, signaling organizational disruption rather than retention strength [2]. Insider Buying (0/2): No evidence of meaningful net insider buying. Leadership departures suggest misalignment rather than conviction in the long-term story.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D/E of 155% scores 0.63 — elevated but well short of the 300% floor, reflecting heavy debt financing for acquisitions [4]. ROE of -49.03% and profit margin of -45.5% both score zero, dragged by $132M in derivative losses and high capital intensity ($132.6M H1 capex) relative to revenue [1]. Revenue growth YoY of 45% (Q2 2026) scores a perfect 1.0, demonstrating strong post-acquisition operational execution [1]. Forward P/E of ~2.5x (based on $1.70 stock price and consensus 2026 net income of ~$67.8M across ~100M basic shares) also scores 1.0 — though this reflects the market pricing significant execution and dilution risk rather than genuine undervaluation. 5yr revenue CAGR and Forward PEG excluded as not meaningful for a post-SPAC company. Weighted sum 2.63 / max 6.0 = 4.38 → 4. Liquidity floor cleared: ~3.59M avg volume × $1.70 = ~$6.1M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Prairie Operating reads as a finite-game roll-up vehicle: a formerly unrelated shell company repurposed into an E&amp;P through opportunistic acquisitions, with no articulated Just Cause, a March 2026 leadership shakeup in which both CEO and president departed, and no evidence of principled long-term sacrifice or worthy-rival framing. The interim CEO appointment of Rich Frommer is pragmatic but introduces strategic uncertainty.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evidence of an articulated purpose beyond production growth and shareholder value. The 'sustainability is core' language is generic and unconnected to specific strategic decisions [3]. The company's formation via SPAC and rapid M&amp;A scaling are hallmarks of finite-game value creation.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March 2026 resignation of CEO Edward Kovalik and retirement of President Gary Hanna signals organizational instability at a company this small [2]. The appointment of interim CEO Rich Frommer, while bringing decades of DJ Basin experience from Great Western Petroleum, introduces additional uncertainty about strategic direction and team cohesion.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Prairie framing DJ Basin competitors like Civitas Resources or Occidental as sources of self-improvement. Public communications focus on asset development and financial metrics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Prairie's reverse-merger transformation from its prior corporate identity into a DJ Basin oil and gas producer in 2023 represents a real strategic pivot, though it was opportunistic capital-markets engineering rather than a purposeful pivot in service of an established Just Cause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near-term results for long-term capability. The March 2026 CEO resignation and president retirement — just months after the transformative Nickel Road acquisition closed — reads as abrupt executive turnover rather than principled long-term investment [2]. The bold Nickel Road acquisition itself was courageous, but the leaders who orchestrated it subsequently departed.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Prairie Operating has scaled rapidly since its 2023 DJ Basin pivot, posting Q2 2026 revenue of $98.9M (+45% YoY) and H1 2026 operating cash flow of $94.3M, with full-year guidance reaffirmed at $240-260M Adjusted EBITDA [1]. The stock has more than doubled from ~$0.78 to $1.70 since mid-2026, yet still trades at ~2.5x forward earnings on a basic share basis — a fraction of E&amp;P peer multiples — suggesting the market remains skeptical about execution. The core business is structurally immune to AI disruption, and rising data center energy demand could provide secular tailwinds. The Inspire score of 42 (ALIGNED) is notable for an E&amp;P company.</w:t>
      </w:r>
    </w:p>
    <w:p>
      <w:pPr>
        <w:spacing w:after="120"/>
      </w:pPr>
      <w:r>
        <w:rPr>
          <w:rFonts w:ascii="Calibri" w:hAnsi="Calibri"/>
          <w:b w:val="0"/>
          <w:color w:val="3A4A28"/>
          <w:sz w:val="20"/>
        </w:rPr>
        <w:t>The bear case is governance and financial quality. The March 2026 departure of both CEO Edward Kovalik and President Gary Hanna introduces existential leadership risk for a company this small — key-person dependency is acute when leadership exits months after a transformative acquisition [2]. D/E of 155% and H1 capex of $132.6M against $94.3M operating cash flow creates negative free cash flow, risking further dilutive issuances. ROE of -49% and profit margin of -45.5% (driven by $132M derivative losses) show the company remains unprofitable on a GAAP basis despite strong EBITDA [4]. The massive diluted share count (~843M vs. ~100M basic shares) from warrants and convertible instruments creates severe potential dilution that could prevent meaningful per-share value creation even if EBITDA targets are met [1]. No analyst coverage depth, no ESG data availability, and sub-$200M market cap make this a speculative micro-cap unsuitable for most portfolios.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EBITDA of $240-260M (if achieved) would prove out the Nickel Road acquisition thesis and could trigger re-rating as the market prices in sustainable cash generation from DJ Basin operations [1]</w:t>
      </w:r>
    </w:p>
    <w:p>
      <w:pPr>
        <w:spacing w:before="40" w:after="40"/>
        <w:ind w:left="283"/>
      </w:pPr>
      <w:r>
        <w:rPr>
          <w:rFonts w:ascii="Calibri" w:hAnsi="Calibri"/>
          <w:b/>
          <w:color w:val="4A6B25"/>
          <w:sz w:val="20"/>
        </w:rPr>
        <w:t xml:space="preserve">2. </w:t>
      </w:r>
      <w:r>
        <w:rPr>
          <w:rFonts w:ascii="Calibri" w:hAnsi="Calibri"/>
          <w:b w:val="0"/>
          <w:color w:val="3A4A28"/>
          <w:sz w:val="20"/>
        </w:rPr>
        <w:t>Permanent CEO appointment to replace interim leader Rich Frommer could restore investor confidence and signal strategic stability, particularly if the hire brings institutional credibility [2]</w:t>
      </w:r>
    </w:p>
    <w:p>
      <w:pPr>
        <w:spacing w:before="40" w:after="40"/>
        <w:ind w:left="283"/>
      </w:pPr>
      <w:r>
        <w:rPr>
          <w:rFonts w:ascii="Calibri" w:hAnsi="Calibri"/>
          <w:b/>
          <w:color w:val="4A6B25"/>
          <w:sz w:val="20"/>
        </w:rPr>
        <w:t xml:space="preserve">3. </w:t>
      </w:r>
      <w:r>
        <w:rPr>
          <w:rFonts w:ascii="Calibri" w:hAnsi="Calibri"/>
          <w:b w:val="0"/>
          <w:color w:val="3A4A28"/>
          <w:sz w:val="20"/>
        </w:rPr>
        <w:t>Commodity price recovery or increased energy demand from AI data center buildout could provide sector-wide tailwinds for DJ Basin producers with high operating leverage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Leadership vacuum following March 2026 departures of both CEO and president creates execution risk during a critical post-acquisition integration period — key operational decisions may be delayed under interim management [2]</w:t>
      </w:r>
    </w:p>
    <w:p>
      <w:pPr>
        <w:spacing w:before="40" w:after="40"/>
        <w:ind w:left="283"/>
      </w:pPr>
      <w:r>
        <w:rPr>
          <w:rFonts w:ascii="Calibri" w:hAnsi="Calibri"/>
          <w:b/>
          <w:color w:val="4A6B25"/>
          <w:sz w:val="20"/>
        </w:rPr>
        <w:t xml:space="preserve">2. </w:t>
      </w:r>
      <w:r>
        <w:rPr>
          <w:rFonts w:ascii="Calibri" w:hAnsi="Calibri"/>
          <w:b w:val="0"/>
          <w:color w:val="3A4A28"/>
          <w:sz w:val="20"/>
        </w:rPr>
        <w:t>D/E of 155% and H1 2026 capex of $132.6M against $94.3M operating cash flow creates negative free cash flow, risking further dilutive equity issuances or covenant breaches if commodity prices decline [1]</w:t>
      </w:r>
    </w:p>
    <w:p>
      <w:pPr>
        <w:spacing w:before="40" w:after="40"/>
        <w:ind w:left="283"/>
      </w:pPr>
      <w:r>
        <w:rPr>
          <w:rFonts w:ascii="Calibri" w:hAnsi="Calibri"/>
          <w:b/>
          <w:color w:val="4A6B25"/>
          <w:sz w:val="20"/>
        </w:rPr>
        <w:t xml:space="preserve">3. </w:t>
      </w:r>
      <w:r>
        <w:rPr>
          <w:rFonts w:ascii="Calibri" w:hAnsi="Calibri"/>
          <w:b w:val="0"/>
          <w:color w:val="3A4A28"/>
          <w:sz w:val="20"/>
        </w:rPr>
        <w:t>Massive diluted share count (~843M vs. ~100M basic shares) from warrants and convertible instruments creates severe potential dilution that could prevent meaningful per-share value creation even if operational targets are met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and gas extraction is a physical-world operation — drilling, completions, and hydrocarbon production from the DJ Basin's Niobrara and Codell formations require physical infrastructure, geological expertise, and capital-intensive surface operations that AI cannot structurally displace [1]. AI may increase energy demand (data center power consumption) and modestly improve operational efficiency through predictive maintenance and reservoir modeling, but the core business of extracting hydrocarbons is immune to AI substitution. No analysts have flagged AI disruption as a risk for small DJ Basin operators. AI Opportunity (0/1): Prairie Operating generates no revenue from AI products or services and has not announced any AI-related initiatives or quantified AI-driven operational improvements.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Prairie Operating Co. Q2 2026 Earnings Release — Revenue $98.9M (+45% YoY), H1 Revenue $182.3M (+125% YoY), H1 Operating Cash Flow $94.3M, EBITDA Guidance $240-260M Reaffirmed, August 2026</w:t>
      </w:r>
    </w:p>
    <w:p>
      <w:pPr>
        <w:spacing w:before="20" w:after="20"/>
        <w:ind w:left="170"/>
      </w:pPr>
      <w:r>
        <w:rPr>
          <w:rFonts w:ascii="Calibri" w:hAnsi="Calibri"/>
          <w:b/>
          <w:color w:val="4A6B25"/>
          <w:sz w:val="15"/>
        </w:rPr>
        <w:t xml:space="preserve">2. </w:t>
      </w:r>
      <w:r>
        <w:rPr>
          <w:rFonts w:ascii="Calibri" w:hAnsi="Calibri"/>
          <w:b w:val="0"/>
          <w:color w:val="3A4A28"/>
          <w:sz w:val="17"/>
        </w:rPr>
        <w:t>Prairie Operating Co. Leadership Transition — CEO Edward Kovalik Resignation, President Gary Hanna Retirement, Richard Frommer Appointed Interim CEO — Yahoo Finance, StockTitan, March 2026</w:t>
      </w:r>
    </w:p>
    <w:p>
      <w:pPr>
        <w:spacing w:before="20" w:after="20"/>
        <w:ind w:left="170"/>
      </w:pPr>
      <w:r>
        <w:rPr>
          <w:rFonts w:ascii="Calibri" w:hAnsi="Calibri"/>
          <w:b/>
          <w:color w:val="4A6B25"/>
          <w:sz w:val="15"/>
        </w:rPr>
        <w:t xml:space="preserve">3. </w:t>
      </w:r>
      <w:r>
        <w:rPr>
          <w:rFonts w:ascii="Calibri" w:hAnsi="Calibri"/>
          <w:b w:val="0"/>
          <w:color w:val="3A4A28"/>
          <w:sz w:val="17"/>
        </w:rPr>
        <w:t>Prairie Operating Co. Company Profile and ESG Data — Yahoo Finance Sustainability (no data available), prairieopco.com,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PROP Key Statistics: D/E 155%, ROE -49.03%, Stock Price $1.70, Avg Volume 3.59M,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