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RAYA</w:t>
      </w:r>
      <w:r>
        <w:rPr>
          <w:rFonts w:ascii="Calibri" w:hAnsi="Calibri"/>
          <w:b/>
          <w:color w:val="1A2010"/>
          <w:sz w:val="40"/>
        </w:rPr>
        <w:t xml:space="preserve">  Erayak Power Solution Group Inc.</w:t>
      </w:r>
    </w:p>
    <w:p>
      <w:pPr>
        <w:spacing w:after="120"/>
      </w:pPr>
      <w:r>
        <w:rPr>
          <w:rFonts w:ascii="Calibri" w:hAnsi="Calibri"/>
          <w:b/>
          <w:color w:val="6E8450"/>
          <w:sz w:val="18"/>
        </w:rPr>
        <w:t>GROWTH SLEEVE · 2026-10-01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NASDAQ · China</w:t>
      </w:r>
    </w:p>
    <w:p>
      <w:pPr>
        <w:spacing w:after="80"/>
      </w:pPr>
      <w:r>
        <w:rPr>
          <w:rFonts w:ascii="Calibri" w:hAnsi="Calibri"/>
          <w:b w:val="0"/>
          <w:color w:val="3A4A28"/>
          <w:sz w:val="20"/>
        </w:rPr>
        <w:t>Erayak Power Solution Group Inc. researches, develops, manufactures, and sells power solution products including sine wave inverters, inverter and gasoline generators, battery chargers, portable power stations, hybrid inverters, and energy storage systems. Products serve agricultural vehicles, recreational vehicles, electrical appliances, and outdoor living applications. The company is pivoting toward U.S.-centric energy solutions under the Nexora brand, with new tri-fuel generators (4-13 kW) and UPS-integrated platforms targeting AI infrastructure power demand. FY2025 revenue declined 23.1% to $22.9M with a -6.1% profit margin. Founded 2019, headquartered in Wenzhou, China.</w:t>
      </w:r>
    </w:p>
    <w:p>
      <w:r>
        <w:rPr>
          <w:rFonts w:ascii="Calibri" w:hAnsi="Calibri"/>
          <w:b/>
          <w:color w:val="6E8450"/>
          <w:sz w:val="18"/>
        </w:rPr>
        <w:t>349 Employees · https://erayakpower.com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Erayak launched a 2026 flagship lineup of Tri-Fuel Inverter Generators (9-13 kW) capable of running on gasoline, propane, and natural gas, demonstrated at the 2026 NHS (National Hardware Show) [2]. The company established Nexora as its North American brand and is pivoting from China-focused manufacturing to U.S.-centric energy solutions. However, FY2025 revenue declined 23.1% to $22.9M, indicating the product strategy has not yet translated into commercial traction [1]. AI Deployment (0/2): No AI-powered products shipping or internal AI-driven efficiencies reported. Erayak positions its products to serve 'AI infrastructure power needs' and 'AI-Edge computing' but does not deploy AI in its own operations or products [2]. Market Share (0/2): Erayak is a $2M market cap micro-cap with zero meaningful market share in the power equipment industry dominated by Generac ($7.8B), Honda, and Champion. Product Pipeline (1/2): New tri-fuel platforms (4-13 kW), UPS-integrated systems for AI data centers, and expanded product lines announced with some product specifications, though revenue visibility and distribution timelines remain vague [2]. R&amp;D Intensity (0/1): No R&amp;D spending data available. Small Chinese manufacturer without evidence of above-average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CEO Lingyi Kong states 'We are evolving Erayak to be a critical link in the AI power chain. We are no longer just a generator company; we are an essential component of the distributed power grid' [2]. This is a business positioning statement rather than a mission or purpose — it describes what the company wants to sell, not a future state it seeks to create for others. Generic and interchangeable with any power equipment manufacturer. Community Impact (0/2): No evidence of charitable giving, community programs, or philanthropic initiatives. Employee Retention (0/2): No employee retention, turnover, or tenure data available for Erayak's 349-person workforce in China. Insider Buying (0/2): No insider buying or selling data identified in public disclosures.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89,291 shares at $1.96 produces daily dollar volume of approximately $175,000, well below the $1,000,000 minimum threshold [4]. Infrastructure score is therefore 0 regardless of other metrics. Underlying fundamentals are also poor: FY2025 revenue declined 23.1% to $22.9M with a net loss of $1.39M on a -6.1% profit margin [1]. D/E of 38.8% is healthy, but ROE of -4.5% reflects unprofitable operations. The $2.1M market cap — less than one-tenth of annual revenue — signals severe market skepticism. The company dismissed its auditor (Fortune CPA) in January 2026 and appointed Tang Qian &amp; Associates, raising governance concerns for a Chinese-domiciled company trading on NASDAQ [3]. No forward P/E or analyst coverage available.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Erayak Power Solution operates with a finite mindset focused on product sales and geographic expansion rather than an enduring purpose. The company's strategic communications emphasize becoming a 'leader' in U.S. energy solutions and 'a critical link in the AI power chain' — competitive positioning language Sinek would identify as finite thinking. No evidence of a Just Cause, courageous long-term bets, or competitive learning was found. The pivot to U.S.-centric operations shows some strategic flexibility but appears commercially motivated rather than vision-driven, with revenue declining 23% as the company chases the AI infrastructure narrative.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Erayak does not articulate a Just Cause. The company's strategic messaging focuses on becoming 'a U.S.-Centric Energy Solutions Leader' and 'a critical link in the AI power chain' — market positioning statements, not visions of a future so appealing that people would sacrifice to advance it [2]. There is no articulated purpose beyond selling power equipment profitably. The company exists to grow revenue and enter new markets, which Sinek identifies as finite play.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Erayak maintains a stable 349-person workforce without evidence of major layoffs, organizational instability, or cultural dysfunction [1]. CEO Kong's hands-on approach — personally traversing North America to understand regional power needs — suggests engaged leadership [2]. However, the stock's decline and micro-cap status create financial stress, and the auditor change raises governance concerns. No exceptional trust indicators were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Erayak acknowledging competitors' strengths or learning from rivals. The company's competitive language focuses on its own product differentiation ('Tri-Fuel,' 'UPS-Integrated') without referencing how Generac, Honda, or Champion have shaped its product development [2]. The framing is about filling market gaps rather than being pushed to improve by worthy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Erayak's pivot from a China-focused power equipment manufacturer to a U.S.-centric energy solutions provider represents meaningful strategic adaptation, including launching new product lines (tri-fuel generators, UPS-integrated platforms), establishing the Nexora brand, and repositioning to serve AI infrastructure power demand [2]. However, this is incremental evolution — entering adjacent markets and adding product specifications — not a transformative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investments or principled decision-making. CEO Lingyi Kong's North American fact-finding tour demonstrates engagement but not courage in the Sinek sense [2]. The company's strategic shifts appear reactive to declining China revenues (-23.1% YoY) rather than proactive bets that sacrifice short-term results for long-term capability. Auditor dismissal and replacement in January 2026 raises governance questions rather than demonstrating leadership courage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Erayak Power Solution is positioning itself at the intersection of two secular trends — AI-driven energy demand and U.S. grid resilience — with its 2026 lineup of Tri-Fuel Inverter Generators and UPS-integrated platforms designed for edge computing and smart infrastructure [2]. The company's pivot to U.S.-centric operations through the Nexora brand following the 2026 NHS trade show could open access to the larger North American portable power market. D/E of 38.8% is conservative, and the $2.1M market cap represents a fraction of $22.9M TTM revenue, potentially offering deep value if the U.S. strategy gains traction. The company's $8.6M cash position provides some runway.</w:t>
      </w:r>
    </w:p>
    <w:p>
      <w:pPr>
        <w:spacing w:after="120"/>
      </w:pPr>
      <w:r>
        <w:rPr>
          <w:rFonts w:ascii="Calibri" w:hAnsi="Calibri"/>
          <w:b w:val="0"/>
          <w:color w:val="3A4A28"/>
          <w:sz w:val="20"/>
        </w:rPr>
        <w:t>The bear case is overwhelming. Revenue declined 23.1% to $22.9M in FY2025 with a net loss of $1.39M, and the $2.1M market cap makes this stock essentially uninvestable for institutional capital [1]. Erayak competes against Generac ($7.8B market cap), Honda, and Champion — dominant players with established U.S. distribution, brand recognition, and R&amp;D resources that dwarf Erayak's entire market capitalization. Daily dollar volume of approximately $175K makes the stock deeply illiquid [4]. The January 2026 auditor dismissal and replacement raises governance red flags for a China-domiciled company trading on NASDAQ [3]. China-based manufacturing exposes the company to tariff risk, supply chain disruptions, and regulatory scrutiny under the Holding Foreign Companies Accountable Act. The 'AI power infrastructure' narrative is aspirational marketing — the company has no demonstrated relationships with data center operators or AI infrastructure customers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U.S. market penetration through the Nexora brand with Tri-Fuel generators could reverse the revenue decline trajectory if distribution partnerships materialize following the 2026 NHS trade show [2]</w:t>
      </w:r>
    </w:p>
    <w:p>
      <w:pPr>
        <w:spacing w:before="40" w:after="40"/>
        <w:ind w:left="283"/>
      </w:pPr>
      <w:r>
        <w:rPr>
          <w:rFonts w:ascii="Calibri" w:hAnsi="Calibri"/>
          <w:b/>
          <w:color w:val="4A6B25"/>
          <w:sz w:val="20"/>
        </w:rPr>
        <w:t xml:space="preserve">2. </w:t>
      </w:r>
      <w:r>
        <w:rPr>
          <w:rFonts w:ascii="Calibri" w:hAnsi="Calibri"/>
          <w:b w:val="0"/>
          <w:color w:val="3A4A28"/>
          <w:sz w:val="20"/>
        </w:rPr>
        <w:t>Growing demand for backup power to support AI edge computing and data center infrastructure could create new market opportunities where Erayak's UPS-integrated platforms offer a relevant solution [2]</w:t>
      </w:r>
    </w:p>
    <w:p>
      <w:pPr>
        <w:spacing w:before="40" w:after="40"/>
        <w:ind w:left="283"/>
      </w:pPr>
      <w:r>
        <w:rPr>
          <w:rFonts w:ascii="Calibri" w:hAnsi="Calibri"/>
          <w:b/>
          <w:color w:val="4A6B25"/>
          <w:sz w:val="20"/>
        </w:rPr>
        <w:t xml:space="preserve">3. </w:t>
      </w:r>
      <w:r>
        <w:rPr>
          <w:rFonts w:ascii="Calibri" w:hAnsi="Calibri"/>
          <w:b w:val="0"/>
          <w:color w:val="3A4A28"/>
          <w:sz w:val="20"/>
        </w:rPr>
        <w:t>Strategic partnership with a U.S. distributor or larger power equipment company could validate the U.S. pivot and provide capital and distribution access for scaling operations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23.1% revenue decline YoY and $2.1M market cap reflect a company in financial distress — continued erosion could threaten NASDAQ listing compliance and going-concern viability [1]</w:t>
      </w:r>
    </w:p>
    <w:p>
      <w:pPr>
        <w:spacing w:before="40" w:after="40"/>
        <w:ind w:left="283"/>
      </w:pPr>
      <w:r>
        <w:rPr>
          <w:rFonts w:ascii="Calibri" w:hAnsi="Calibri"/>
          <w:b/>
          <w:color w:val="4A6B25"/>
          <w:sz w:val="20"/>
        </w:rPr>
        <w:t xml:space="preserve">2. </w:t>
      </w:r>
      <w:r>
        <w:rPr>
          <w:rFonts w:ascii="Calibri" w:hAnsi="Calibri"/>
          <w:b w:val="0"/>
          <w:color w:val="3A4A28"/>
          <w:sz w:val="20"/>
        </w:rPr>
        <w:t>Competition from Generac, Honda, and Champion with vastly superior brand recognition, distribution networks, and R&amp;D budgets makes U.S. market penetration extremely difficult for a $2.1M market cap entrant [1]</w:t>
      </w:r>
    </w:p>
    <w:p>
      <w:pPr>
        <w:spacing w:before="40" w:after="40"/>
        <w:ind w:left="283"/>
      </w:pPr>
      <w:r>
        <w:rPr>
          <w:rFonts w:ascii="Calibri" w:hAnsi="Calibri"/>
          <w:b/>
          <w:color w:val="4A6B25"/>
          <w:sz w:val="20"/>
        </w:rPr>
        <w:t xml:space="preserve">3. </w:t>
      </w:r>
      <w:r>
        <w:rPr>
          <w:rFonts w:ascii="Calibri" w:hAnsi="Calibri"/>
          <w:b w:val="0"/>
          <w:color w:val="3A4A28"/>
          <w:sz w:val="20"/>
        </w:rPr>
        <w:t>China-based manufacturing creates exposure to U.S. tariffs, supply chain disruptions, and regulatory risk under the Holding Foreign Companies Accountable Act — auditor dismissal in January 2026 adds governance concerns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 IMMUNE): Erayak's core business — manufacturing and selling physical power solution products (inverter generators, UPS systems, portable power stations, battery chargers) — is structurally immune to AI disruption [2]. AI cannot replace the need for physical power generation equipment. The growing electricity demands of AI data centers, edge computing, and smart infrastructure actually increase demand for reliable power products. No analysts have flagged AI as a substitution risk for power equipment manufacturers. Manufacturing, distribution, and after-sales service require physical-world capabilities AI cannot displace. AI Opportunity (0/1): Erayak generates no revenue from AI-related products or services. While the company markets its UPS-integrated platforms as serving 'AI-driven energy demand,' this positions AI as a demand driver for existing physical products rather than an AI product offering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StockAnalysis.com / Yahoo Finance — RAYA Key Statistics, Revenue, and Financial Data, accessed October 2026</w:t>
      </w:r>
    </w:p>
    <w:p>
      <w:pPr>
        <w:spacing w:before="20" w:after="20"/>
        <w:ind w:left="170"/>
      </w:pPr>
      <w:r>
        <w:rPr>
          <w:rFonts w:ascii="Calibri" w:hAnsi="Calibri"/>
          <w:b/>
          <w:color w:val="4A6B25"/>
          <w:sz w:val="15"/>
        </w:rPr>
        <w:t xml:space="preserve">2. </w:t>
      </w:r>
      <w:r>
        <w:rPr>
          <w:rFonts w:ascii="Calibri" w:hAnsi="Calibri"/>
          <w:b w:val="0"/>
          <w:color w:val="3A4A28"/>
          <w:sz w:val="17"/>
        </w:rPr>
        <w:t>PRNewswire — Erayak Strategic Evolution to U.S.-Centric Energy Solutions and UPS Platforms for AI Demand, March-April 2026</w:t>
      </w:r>
    </w:p>
    <w:p>
      <w:pPr>
        <w:spacing w:before="20" w:after="20"/>
        <w:ind w:left="170"/>
      </w:pPr>
      <w:r>
        <w:rPr>
          <w:rFonts w:ascii="Calibri" w:hAnsi="Calibri"/>
          <w:b/>
          <w:color w:val="4A6B25"/>
          <w:sz w:val="15"/>
        </w:rPr>
        <w:t xml:space="preserve">3. </w:t>
      </w:r>
      <w:r>
        <w:rPr>
          <w:rFonts w:ascii="Calibri" w:hAnsi="Calibri"/>
          <w:b w:val="0"/>
          <w:color w:val="3A4A28"/>
          <w:sz w:val="17"/>
        </w:rPr>
        <w:t>SEC Filings — Erayak Auditor Change (Fortune CPA to Tang Qian &amp; Associates) and 20-F/A China Disclosures, January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RAYA Valuation Measures and Trading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