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RBNE</w:t>
      </w:r>
      <w:r>
        <w:rPr>
          <w:rFonts w:ascii="Calibri" w:hAnsi="Calibri"/>
          <w:b/>
          <w:color w:val="1A2010"/>
          <w:sz w:val="40"/>
        </w:rPr>
        <w:t xml:space="preserve">  Robin Energy Ltd.</w:t>
      </w:r>
    </w:p>
    <w:p>
      <w:pPr>
        <w:spacing w:after="120"/>
      </w:pPr>
      <w:r>
        <w:rPr>
          <w:rFonts w:ascii="Calibri" w:hAnsi="Calibri"/>
          <w:b/>
          <w:color w:val="6E8450"/>
          <w:sz w:val="18"/>
        </w:rPr>
        <w:t>GROWTH SLEEVE · 2026-09-22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Midstream · NASDAQ · Cyprus</w:t>
      </w:r>
    </w:p>
    <w:p>
      <w:pPr>
        <w:spacing w:after="80"/>
      </w:pPr>
      <w:r>
        <w:rPr>
          <w:rFonts w:ascii="Calibri" w:hAnsi="Calibri"/>
          <w:b w:val="0"/>
          <w:color w:val="3A4A28"/>
          <w:sz w:val="20"/>
        </w:rPr>
        <w:t>Robin Energy Ltd. is a growth-focused international shipping company providing seaborne LPG and crude oil transportation services. Formed by Toro Corp. (NASDAQ: TORO) as a spin-off in April 2025, the company is headquartered in Limassol, Cyprus and founded by Petros Panagiotidis. The fleet comprises two LPG carrier vessels after selling the M/T Wonder Mimosa tanker in April 2026 for a $6.7M gain. Robin Energy is in the process of spinning off its remaining tanker segment as AI OKTO. Q1 2026 vessel revenues climbed to $5.4M from $1.6M a year earlier with the LPG carriers achieving 100% fleet utilization, generating approximately $713,000 in monthly charter revenue [1]. The company has a micro-cap market capitalization of approximately $3.2M and extremely limited trading liquidity.</w:t>
      </w:r>
    </w:p>
    <w:p>
      <w:r>
        <w:rPr>
          <w:rFonts w:ascii="Calibri" w:hAnsi="Calibri"/>
          <w:b/>
          <w:color w:val="6E8450"/>
          <w:sz w:val="18"/>
        </w:rPr>
        <w:t>https://www.robinenergy.com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Robin Energy is a newly formed micro-cap shipping company (spun off April 2025) with no innovation track record. The company operates two LPG carriers using a conventional time-charter business model with no product launches, technology development, or business model transformations [1]. AI Deployment (0/2): No AI deployment or AI strategy of any kind. The company is a traditional vessel operator with no technology differentiation. Market Share (0/2): Robin Energy is a negligible participant in the global LPG shipping market with just two vessels and approximately 0.05 million deadweight tons of aggregate capacity [2]. The company has no market share visibility or competitive differentiation. Product Pipeline (0/2): No pipeline. The only strategic activity is the proposed spin-off of the tanker segment as AI OKTO, which fragments the already tiny enterprise further [3]. R&amp;D Intensity (0/1): No R&amp;D investment. Shipping companies operate standard vessels with no proprietary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Robin Energy's website describes the company as providing 'energy transportation services' globally — a generic purpose interchangeable with any shipping company. There is no articulated mission, vision, or purpose beyond the business description of owning and chartering vessels [2]. The company exists to charter ships for profit, with no broader purpose evident. Community Impact (0/2): No evidence of charitable programs, community investment, or social impact of any kind for this newly formed micro-cap. Employee Retention (0/2): No employee data available. The company has no disclosed full-time employee count and appears to operate primarily through vessel management arrangements. Insider Buying (0/2): No insider transaction data available for this recently spun-off micro-cap.</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Infrastructure score overridden to 0 by the LIQUIDITY FLOOR. Average daily volume (97,023 shares) multiplied by stock price ($2.39) equals approximately $231,885 in average daily dollar volume, well below the $1,000,000 minimum required for IOWN investability [1]. Without the floor, the calculated score on available metrics would be approximately 3/10: ROE of 1.22% is far below the 15% target, profit margin of 4.10% is well below the 20% target, and most financial metrics are unavailable or negligible. The sole positive is explosive revenue growth (238.6% YoY) driven by fleet expansion from one to three vessels, which is growth from a near-zero base rather than organic expansion. The company has zero debt, which is positive, but the $3.2M market cap and micro-cap status make this stock uninvestable for any institutional or quality-focused portfolio.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Robin Energy is a textbook finite-game player. The company was formed in April 2025 as a spin-off, is already spinning off its tanker segment as AI OKTO less than 18 months later, and operates purely to generate charter revenue from two vessels [3]. There is no Just Cause, no evidence of leadership courage or organizational trust, and no competitive awareness beyond basic market participation. The company's strategy is purely transactional: buy vessels, charter them out, generate income, restructure as needed. This is corporate asset management, not infinite-game institution building.</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evident. Robin Energy exists to own and charter vessels for profit. There is no articulated vision of a better future, no mission beyond commercial shipping operations, and no evidence that the company is playing for anything beyond quarterly charter revenue [2]. The proposed AI OKTO spin-off suggests the company is primarily a financial restructuring vehicle rather than a purposeful enterprise. This is a finite player by definition.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evidence of organizational trust or team culture. The company has no disclosed employees, operates through vessel management arrangements typical of Greek/Cypriot shipping entities, and has existed for only 18 months [2]. The rapid spin-off of assets (selling the tanker in April 2026, proposing the AI OKTO spin-off) suggests organizational instability rather than a stable, trust-based culture. No Glassdoor data, employee reviews, or cultural information exists.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awareness or an infinite competitive mindset. Robin Energy is a two-vessel micro-cap shipping company with no competitive positioning, no public commentary on industry rivals, and no strategic differentiation from thousands of other small shipping operators globally. The company does not engage in the competitive discourse that would reveal either a finite or infinite competitive orientation.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Robin Energy has shown some strategic flexibility by evolving its fleet composition and corporate structure within its very short existence. The company sold the M/T Wonder Mimosa tanker in April 2026, capturing a $6.7M gain, and is proposing to spin off the remaining tanker segment as AI OKTO to focus on LPG transportation [3]. While these are financial engineering moves rather than Just Cause-driven pivots, the willingness to restructure rapidly demonstrates adaptation. However, these changes are too recent and too small-scale to constitute a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leadership decisions. The company's actions — spinning off from Toro Corp., chartering vessels at market rates, selling a tanker for profit, proposing another spin-off — are standard financial optimization moves, not examples of leaders sacrificing short-term results for long-term capability [1][3]. There is no evidence of leadership taking principled stances, investing during downturns, or making decisions that prioritize future capability over current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Robin Energy offers direct exposure to the LPG shipping market through two fully utilized LPG carriers generating approximately $713,000 in monthly charter revenue, with $8.4M in secured 2026 revenue [1][2]. Q1 2026 showed improvement with vessel revenues climbing to $5.4M from $1.6M a year earlier and a return to profitability at $0.08 EPS. The company has zero debt, a clean balance sheet, and the sale of M/T Wonder Mimosa generated a $6.7M gain that strengthens the capital position. The LPG market is supported by global energy transition demand for cleaner-burning fuels.</w:t>
      </w:r>
    </w:p>
    <w:p>
      <w:pPr>
        <w:spacing w:after="120"/>
      </w:pPr>
      <w:r>
        <w:rPr>
          <w:rFonts w:ascii="Calibri" w:hAnsi="Calibri"/>
          <w:b w:val="0"/>
          <w:color w:val="3A4A28"/>
          <w:sz w:val="20"/>
        </w:rPr>
        <w:t>The bear case is overwhelming for any quality-focused investor. Robin Energy is an extreme micro-cap with a $3.2M market capitalization and average daily dollar volume of just $232K — virtually uninvestable and failing the IOWN liquidity floor by a factor of 4x [1]. The two-vessel fleet provides zero diversification; a single vessel incident could eliminate half the company's revenue capacity. The company was formed only 18 months ago as a Toro Corp. spin-off with no established track record, and is already fragmenting further by spinning off its tanker segment as AI OKTO [3]. The 4.10% profit margin and 1.22% ROE demonstrate minimal profitability even in a healthy charter rate environment. Revenue growth of 238.6% is misleading — it reflects fleet expansion from one vessel to three, not organic demand growth. This stock has no place in a quality-oriented portfolio: it lacks innovation, mission, financial strength, and basic investability.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LPG charter rate recovery and fleet utilization at 100% driving revenue growth from a small base, with $8.4M secured 2026 revenue providing near-term visibility [2]</w:t>
      </w:r>
    </w:p>
    <w:p>
      <w:pPr>
        <w:spacing w:before="40" w:after="40"/>
        <w:ind w:left="283"/>
      </w:pPr>
      <w:r>
        <w:rPr>
          <w:rFonts w:ascii="Calibri" w:hAnsi="Calibri"/>
          <w:b/>
          <w:color w:val="4A6B25"/>
          <w:sz w:val="20"/>
        </w:rPr>
        <w:t xml:space="preserve">2. </w:t>
      </w:r>
      <w:r>
        <w:rPr>
          <w:rFonts w:ascii="Calibri" w:hAnsi="Calibri"/>
          <w:b w:val="0"/>
          <w:color w:val="3A4A28"/>
          <w:sz w:val="20"/>
        </w:rPr>
        <w:t>AI OKTO spin-off potentially unlocking value in the tanker segment by creating a separate listed entity with distinct investor appeal [3]</w:t>
      </w:r>
    </w:p>
    <w:p>
      <w:pPr>
        <w:spacing w:before="40" w:after="40"/>
        <w:ind w:left="283"/>
      </w:pPr>
      <w:r>
        <w:rPr>
          <w:rFonts w:ascii="Calibri" w:hAnsi="Calibri"/>
          <w:b/>
          <w:color w:val="4A6B25"/>
          <w:sz w:val="20"/>
        </w:rPr>
        <w:t xml:space="preserve">3. </w:t>
      </w:r>
      <w:r>
        <w:rPr>
          <w:rFonts w:ascii="Calibri" w:hAnsi="Calibri"/>
          <w:b w:val="0"/>
          <w:color w:val="3A4A28"/>
          <w:sz w:val="20"/>
        </w:rPr>
        <w:t>Potential fleet expansion through vessel acquisitions if the company can secure financing, leveraging the zero-debt balance sheet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Micro-cap with $3.2M market cap and $232K average daily dollar volume is virtually uninvestable — fails the IOWN $1M liquidity floor and cannot accommodate any meaningful position size [1]</w:t>
      </w:r>
    </w:p>
    <w:p>
      <w:pPr>
        <w:spacing w:before="40" w:after="40"/>
        <w:ind w:left="283"/>
      </w:pPr>
      <w:r>
        <w:rPr>
          <w:rFonts w:ascii="Calibri" w:hAnsi="Calibri"/>
          <w:b/>
          <w:color w:val="4A6B25"/>
          <w:sz w:val="20"/>
        </w:rPr>
        <w:t xml:space="preserve">2. </w:t>
      </w:r>
      <w:r>
        <w:rPr>
          <w:rFonts w:ascii="Calibri" w:hAnsi="Calibri"/>
          <w:b w:val="0"/>
          <w:color w:val="3A4A28"/>
          <w:sz w:val="20"/>
        </w:rPr>
        <w:t>Two-vessel fleet provides zero operational diversification — a single dry-docking, mechanical failure, or charter termination could eliminate 50% of revenue capacity</w:t>
      </w:r>
    </w:p>
    <w:p>
      <w:pPr>
        <w:spacing w:before="40" w:after="40"/>
        <w:ind w:left="283"/>
      </w:pPr>
      <w:r>
        <w:rPr>
          <w:rFonts w:ascii="Calibri" w:hAnsi="Calibri"/>
          <w:b/>
          <w:color w:val="4A6B25"/>
          <w:sz w:val="20"/>
        </w:rPr>
        <w:t xml:space="preserve">3. </w:t>
      </w:r>
      <w:r>
        <w:rPr>
          <w:rFonts w:ascii="Calibri" w:hAnsi="Calibri"/>
          <w:b w:val="0"/>
          <w:color w:val="3A4A28"/>
          <w:sz w:val="20"/>
        </w:rPr>
        <w:t>Company formed April 2025 with no established track record, already fragmenting via the AI OKTO spin-off, suggesting this is a financial restructuring vehicle rather than a durable shipping enterprise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Physical seaborne transportation of LPG and crude oil is structurally immune to AI disruption. You cannot digitize the transport of liquefied petroleum gas across oceans — it requires physical vessels, crew, port infrastructure, and regulatory compliance that AI cannot substitute [1]. The shipping industry has physical-world operations at its core: navigation, cargo handling, safety management, and maintenance that require human presence and physical assets. AI may modestly improve route optimization or predictive maintenance, but these are incremental efficiency gains, not substitution threats. Analysts see zero AI substitution risk for physical shipping operators. AI Opportunity (0/1): Robin Energy generates no AI-related revenue. The company operates conventional LPG carrier vessels with no technology products or AI-enhanced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N/A</w:t>
      </w:r>
      <w:r>
        <w:rPr>
          <w:rFonts w:ascii="Calibri" w:hAnsi="Calibri"/>
          <w:b/>
          <w:color w:val="B8860B"/>
          <w:sz w:val="20"/>
        </w:rPr>
        <w:t xml:space="preserve">    NOT RATED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Robin Energy Q1 2026 Results — Vessel Revenue $5.4M (from $1.6M YoY), Net Income $0.5M, EPS $0.08, LPG carriers at 100% utilization, M/T Wonder Mimosa sold for $6.7M gain — TipRanks, SEC 6-K Filing, April 2026</w:t>
      </w:r>
    </w:p>
    <w:p>
      <w:pPr>
        <w:spacing w:before="20" w:after="20"/>
        <w:ind w:left="170"/>
      </w:pPr>
      <w:r>
        <w:rPr>
          <w:rFonts w:ascii="Calibri" w:hAnsi="Calibri"/>
          <w:b/>
          <w:color w:val="4A6B25"/>
          <w:sz w:val="15"/>
        </w:rPr>
        <w:t xml:space="preserve">2. </w:t>
      </w:r>
      <w:r>
        <w:rPr>
          <w:rFonts w:ascii="Calibri" w:hAnsi="Calibri"/>
          <w:b w:val="0"/>
          <w:color w:val="3A4A28"/>
          <w:sz w:val="17"/>
        </w:rPr>
        <w:t>Robin Energy Commercial Update June 2026 — Secured $8.4M LPG revenue for 2026, 100% fleet utilization, $713K monthly charter revenue — GlobeNewsWire, Nasdaq, StockTitan</w:t>
      </w:r>
    </w:p>
    <w:p>
      <w:pPr>
        <w:spacing w:before="20" w:after="20"/>
        <w:ind w:left="170"/>
      </w:pPr>
      <w:r>
        <w:rPr>
          <w:rFonts w:ascii="Calibri" w:hAnsi="Calibri"/>
          <w:b/>
          <w:color w:val="4A6B25"/>
          <w:sz w:val="15"/>
        </w:rPr>
        <w:t xml:space="preserve">3. </w:t>
      </w:r>
      <w:r>
        <w:rPr>
          <w:rFonts w:ascii="Calibri" w:hAnsi="Calibri"/>
          <w:b w:val="0"/>
          <w:color w:val="3A4A28"/>
          <w:sz w:val="17"/>
        </w:rPr>
        <w:t>Robin Energy AI OKTO Spin-off Announcement — Tanker segment spin-off as AI OKTO, 1 share per 6.5 Robin shares, CEO Petros Panagiotidis — StockTitan, Yahoo Finance,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