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SBEV</w:t>
      </w:r>
      <w:r>
        <w:rPr>
          <w:rFonts w:ascii="Calibri" w:hAnsi="Calibri"/>
          <w:b/>
          <w:color w:val="1A2010"/>
          <w:sz w:val="40"/>
        </w:rPr>
        <w:t xml:space="preserve">  Splash Beverage Group,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2026-09-24 · Inspire: 54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Beverages - Wineries &amp; Distilleries · ASE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Splash Beverage Group, Inc. is a micro-cap company that formerly manufactured and distributed beverages including SALT Tequila, Copa DI Vino wine, and Pulpoloco Sangria. As of mid-2026, the company has essentially ceased beverage operations with TTM revenue of $8,684 and one reported full-time employee. Founder/CEO Robert Nistico resigned November 2025; president William Meissner resigned June 2026. Interim CEO Brady Cobb (appointed May 2026) is pivoting the company toward regulated wellness, cannabinoid, and functional consumer products, including a licensing agreement with Argent BioPharma for CannEpil. The company received an NYSE notice for failing minimum shareholders' equity requirements and its 2025 audited financials include a going concern paragraph. Market cap is approximately $3M.</w:t>
      </w:r>
    </w:p>
    <w:p>
      <w:r>
        <w:rPr>
          <w:rFonts w:ascii="Calibri" w:hAnsi="Calibri"/>
          <w:b/>
          <w:color w:val="6E8450"/>
          <w:sz w:val="18"/>
        </w:rPr>
        <w:t>1 Employees · https://splashbeveragegroup.com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No successful product launches or business model transformations — SBEV's beverage portfolio (SALT Tequila, Copa DI Vino, Pulpoloco) remained static while revenue collapsed from approximately $18.9M in 2023 to under $9K TTM as of mid-2026 [1]. The May 2026 strategic pivot to 'high-growth wellness and cannabinoid markets' is aspirational with no products launched and no operational infrastructure in place. AI Deployment (0/2): No AI strategy or deployment evident for a company with one reported employee and near-zero operations. Market Share (0/2): SBEV holds negligible share in any beverage or wellness category, with essentially zero revenue against competitors like Diageo, Constellation Brands, and Charlotte's Web in the cannabinoid space [1]. Product Pipeline (1/2): The licensing agreement with Argent BioPharma for CannEpil (a cannabinoid-based therapeutic) announced in July 2026 provides a named product concept, but no specific launch timeline, revenue projections, regulatory pathway, or manufacturing capability has been disclosed [2]. R&amp;D Intensity (0/1): No R&amp;D spending reported given the near-zero operational footprint.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Splash Beverage's original purpose — building and scaling consumer beverage brands — was a generic commercial mission interchangeable with any beverage startup, with no deeper purpose articulated [2]. The May 2026 pivot to cannabinoids/wellness further obscures any coherent organizational identity or purpose. Community Impact (0/2): No evidence of charitable programs, foundation activity, or community investment from a company with one employee and effectively no operations. Employee Retention (0/2): The company reports only one full-time employee; founder/CEO Robert Nistico resigned November 2025, president William Meissner resigned June 2026 — two senior leadership departures in seven months indicates organizational collapse, not a team environment [2]. Insider Buying (0/2): No evidence of meaningful insider buying. Consecutive leadership departures and going concern warnings signal the opposite of insider conviction.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Infrastructure is effectively zero regardless of liquidity floor status. The only available financial metric is profit margin at 0% (scoring 0.0) — all other metrics (D/E, ROE, revenue growth, forward P/E, PEG) are either null or meaningless for an unprofitable company with $8,684 in TTM revenue [3]. For context: market cap is approximately $3M, net loss was $24.9M in 2025, EPS was -$33.59, and the company received an NYSE American notice in May 2026 for failing minimum shareholders' equity requirements [1]. The 2025 audited financials include a going concern paragraph questioning the company's ability to continue operating. The stock has declined over 97% from its 52-week high. Whether liquidity floor is met depends on which volume data source is used (average volume varies significantly for this micro-cap), but infrastructure scores zero on metrics alone.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Splash Beverage is in survival mode, not playing an infinite game. Two CEO-level departures in seven months (Nistico November 2025, Meissner June 2026), a revenue collapse to under $9K, going concern warnings, and NYSE delisting risk describe a company fighting for existence rather than playing to keep playing [1][2]. The announced pivot to cannabinoid/wellness markets under interim CEO Brady Cobb is a desperation move driven by the total failure of the beverage business, not a strategic evolution in service of a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SBEV has no articulated vision of a better future. The company's original purpose was purely commercial — build and sell beverage brands. With the founder's departure, the president's resignation, and the announced pivot to cannabinoid markets, the company has abandoned even that commercial identity [2]. The May 2026 pivot announcement framed the strategy as pursuing 'high-growth' markets — language focused entirely on financial returns, not a cause worth sacrificing for.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With one reported full-time employee, there is effectively no organization to evaluate for trust dynamics. The revolving-door leadership — founder departed, president resigned, board member elevated to interim CEO — creates maximum organizational instability [2]. No evidence of any team, culture, or organizational trust structure exists. The NYSE compliance notice and going concern warning add existential uncertainty that precludes any meaningful team environment.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 The company's communications focus on entering 'high-growth' markets rather than learning from competitors or acknowledging rivals' strengths [2]. In neither the beverage nor the cannabinoid space has SBEV shown any competitive self-awareness or willingness to learn from established players' advantages.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The pivot from beverage company to 'regulated wellness, cannabinoid, and functional consumer products' under Brady Cobb represents a willingness to abandon the original business model, and the CannEpil licensing agreement with Argent BioPharma signals a concrete strategic direction [2]. However, Sinek would distinguish between flexibility driven by a Just Cause and flexibility driven by desperation — SBEV's pivot follows the total collapse of its beverage business to under $9K in TTM revenue, making this survival instinct rather than strategic vision.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Two CEO-level departures in seven months — founder Robert Nistico (November 2025) and president William Meissner (June 2026) — demonstrate leadership abandonment rather than courage [2]. Interim CEO Brady Cobb was appointed from the board but has no track record of long-term commitment to SBEV. No examples of leadership sacrificing short-term results for long-term capability; the company lacks the resources to make any meaningful strategic investment.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There is no credible bull case for SBEV at this time. The company has a market cap of approximately $3M, one full-time employee, TTM revenue of $8,684, and a stock price under $0.50 — down over 97% from its 52-week high [1][3]. The only speculative thesis is the cannabinoid/wellness pivot under interim CEO Brady Cobb, including the CannEpil licensing agreement with Argent BioPharma [2]. If Cobb can attract capital, execute the regulatory pathway, and build operational infrastructure for the cannabinoid business, the sub-$3M market cap provides an extremely low base for percentage returns. The Inspire score of +54 (ALIGNED) with zero negative attributions is a modest positive for faith-based investors.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 and existential. SBEV faces NYSE American delisting after failing shareholders' equity listing standards — the company must restore compliance or face removal to OTC markets, which would eliminate virtually all remaining institutional liquidity [1]. The 2025 audited financials carry a going concern paragraph questioning the company's ability to continue operating [1]. With essentially zero revenue ($8,684 TTM), one employee, and two CEO-level departures in seven months, the company is functionally a shell entity [2]. The cannabinoid pivot is entirely unproven — no products are developed, no regulatory approvals obtained, no manufacturing or distribution infrastructure exists, and no capital has been raised to fund these initiatives. Any equity raise at the current sub-$3M market cap would result in catastrophic dilution for existing shareholders. Interim CEO Cobb has no track record at SBEV, and the board has not articulated a credible path from current shell status to an operating cannabinoid business. This is not an operating company; it is a speculative vehicle with a high probability of total capital loss.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CannEpil licensing agreement with Argent BioPharma could provide a concrete cannabinoid product to commercialize, giving the company a defined product and potential revenue path beyond its current shell status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Interim CEO Brady Cobb brings regulatory, cannabis industry, and capital markets expertise — a successful capital raise could fund the wellness/cannabinoid pivot from the current sub-$3M market cap base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NYSE compliance cure period provides a window to execute the strategic pivot and restore listing standard compliance through equity raises or operational improvements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NYSE American delisting if shareholders' equity compliance is not restored — a move to OTC markets would eliminate virtually all remaining liquidity and institutional interest, effectively ending the stock as a tradable security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Going concern risk is existential — the 2025 audited financials question the company's ability to continue operating, with zero revenue, one employee, and minimal cash to fund operations or the cannabinoid pivot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Extreme dilution from any equity raise at the current sub-$3M market cap, combined with total absence of cannabinoid/wellness operating infrastructure, regulatory approvals, manufacturing capability, or distribution channels to execute the announced pivot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Splash Beverage's business model — physical beverage and cannabinoid product manufacturing, distribution, and retail — operates in physical-world sectors that AI structurally cannot substitute. Producing, bottling, distributing, and selling alcoholic beverages and cannabinoid therapeutics requires physical supply chains, regulatory licensing (TTB, state cannabis regulators, FDA/DEA), and in-person retail distribution relationships that AI cannot replicate [2]. The pivot to cannabinoids adds another layer of regulatory moat (DEA scheduling, state-by-state compliance) that is inherently AI-resistant. However, AI-enhanced marketing and consumer targeting by larger competitors could further disadvantage SBEV's near-zero marketing and distribution capability. This score reflects the theoretical business model rather than the company's current operational reality. AI Opportunity (0/1): No AI-related revenue, products, or deployment of any kind — the company has one employee, near-zero revenue, and no technology infrastructure.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Splash Beverage Group NYSE Compliance Notice, Going Concern, and Corporate Updates — NYSE Shareholders' Equity Notice (May 2026), Going Concern Paragraph (2025 Audit), Compliance Process Update (June 2026) — GlobeNewsWire,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Splash Beverage Group Leadership Transition and Cannabinoid Pivot — CEO Robert Nistico Resignation, Brady Cobb Interim CEO Appointment, CannEpil Licensing with Argent BioPharma — GlobeNewsWire, Nasdaq, Yahoo Finance, May-July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 — SBEV Key Statistics: Stock Price $0.47, Market Cap ~$3M, 1 Employee, TTM Revenue $8,684, Forward P/E -2.14,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