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SES</w:t>
      </w:r>
      <w:r>
        <w:rPr>
          <w:rFonts w:ascii="Calibri" w:hAnsi="Calibri"/>
          <w:b/>
          <w:color w:val="1A2010"/>
          <w:sz w:val="40"/>
        </w:rPr>
        <w:t xml:space="preserve">  SES AI Corporation</w:t>
      </w:r>
    </w:p>
    <w:p>
      <w:pPr>
        <w:spacing w:after="120"/>
      </w:pPr>
      <w:r>
        <w:rPr>
          <w:rFonts w:ascii="Calibri" w:hAnsi="Calibri"/>
          <w:b/>
          <w:color w:val="6E8450"/>
          <w:sz w:val="18"/>
        </w:rPr>
        <w:t>GROWTH SLEEVE · 2026-10-16 · Inspire: 56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Auto Parts · NYQ · United States</w:t>
      </w:r>
    </w:p>
    <w:p>
      <w:pPr>
        <w:spacing w:after="80"/>
      </w:pPr>
      <w:r>
        <w:rPr>
          <w:rFonts w:ascii="Calibri" w:hAnsi="Calibri"/>
          <w:b w:val="0"/>
          <w:color w:val="3A4A28"/>
          <w:sz w:val="20"/>
        </w:rPr>
        <w:t>SES AI Corporation develops AI-enhanced lithium-metal and lithium-ion rechargeable battery technologies for electric vehicles, urban air mobility, drones, robotics, and energy storage systems. Founded in 2012 by Dr. Qichao Hu at MIT, the company is the only Li-Metal battery maker with three major OEM joint development agreements (GM, Honda, Hyundai). SES AI operates three revenue-generating units: ESS, drones, and advanced materials. Q2 2026 revenue was $5.1M (+44% YoY) with gross margin of 22.3%, and management reaffirmed FY2026 revenue guidance of $30-35M.</w:t>
      </w:r>
    </w:p>
    <w:p>
      <w:r>
        <w:rPr>
          <w:rFonts w:ascii="Calibri" w:hAnsi="Calibri"/>
          <w:b/>
          <w:color w:val="6E8450"/>
          <w:sz w:val="18"/>
        </w:rPr>
        <w:t>215 Employees · https://www.ses.ai</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SES AI was the first company to introduce 100Ah Li-Metal cells and the first to enter A-sample and B-sample JDAs with three major automotive OEMs (GM, Honda, Hyundai) [1][3]. The company successfully pivoted from a pure EV battery R&amp;D company to a diversified entity with three revenue-generating business units (ESS, drones, advanced materials), though the C-sample step has been put on hold with OEM focus shifting toward electrolyte materials until the market recovers [1]. AI Deployment (1/2): SES AI deploys AI across material development, cell manufacturing quality control, battery health monitoring, and incident prediction — MIT Technology Review featured the company's AI-powered materials discovery platform in March 2026 [2]. These are internal deployments with measurable quality improvements, not yet customer-facing AI products. Market Share (1/2): SES AI holds a unique first-mover position as the only Li-Metal battery company with three major OEM joint development agreements, though the market for Li-Metal batteries remains pre-commercial and competitors include QuantumScape, Solid Power, and CATL [3]. Product Pipeline (2/2): NDAA-compliant cells targeting 1M units per year, ESS systems for stationary storage (expected ~65% of FY2026 revenue), drone batteries shipping to defense customers, and electrolyte materials as a near-term revenue diversification [1]. R&amp;D Intensity (1/1): SES AI is fundamentally an R&amp;D-driven company — the vast majority of spending is on materials science, cell development, and AI platform, with R&amp;D intensity extraordinarily high relative to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SES AI's purpose — pioneering Li-Metal battery technology and AI-driven materials discovery for clean transportation and energy storage — is clear and connects to the broader clean energy transition [2][3]. Dr. Qichao Hu founded the company in an MIT basement in 2012, and 14 years of consistent focus on battery technology demonstrates genuine commitment. However, the recent pivot away from large-format EV batteries toward smaller drone and defense applications suggests the mission has evolved under commercial pressure. Community Impact (0/2): No evidence of distinctive charitable programs or community investment was found. As a 215-employee pre-commercial technology company, this is expected but scores 0. Employee Retention (0/2): No publicly available data on employee retention, tenure, or culture. The company is too small for meaningful Glassdoor representation, and Simply Wall St reports an average leadership tenure of approximately three years [2].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SES AI's near-zero D/E of 3.8% scores a perfect 1.0 — the company is essentially debt-free with substantial cash reserves providing multi-year runway [4]. Revenue growth of 43.8% YoY scores 1.0, with Q2 2026 revenue of $5.1M representing continued momentum though below the $5.84M consensus estimate [1]. ROE of -31.2% scores 0.0 (below the 0% floor), weighted at 2x for growth stocks. Profit margin of -289.6% scores 0.0, reflecting the deep pre-profitability stage where TTM losses vastly exceed TTM revenue of $23.5M [4]. Forward P/E is excluded as the company is unprofitable (negative forward earnings). PEG ratio and 5yr revenue CAGR are unavailable. Daily dollar volume of approximately $18.2M clears the $1M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SES AI shows meaningful infinite game characteristics for a pre-commercial company. Dr. Qichao Hu has maintained focus on lithium-metal battery technology for 14 years, demonstrating the kind of long-term commitment Sinek values. The pivot from large-format EV batteries to drones and defense shows existential flexibility in service of keeping the company alive to pursue its broader mission. However, a securities class action alleging overstated business prospects raises governance concerns, and the C-sample hold and revenue miss suggest the original Just Cause of transforming EV transportation has been diluted by commercial survival pressures.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SES AI has a genuine cause — advancing lithium-metal battery technology to enable clean transportation and energy storage. Dr. Hu has pursued this vision for 14 years with remarkable consistency, from MIT basement to OEM JDAs with GM, Honda, and Hyundai [2][3]. The cause connects to something bigger than the company (clean energy transition) and is inclusive and idealistic. However, the C-sample hold and shift toward electrolyte materials until the market recovers [1] suggests the cause is bending under commercial pressure, and the company has not yet proven itself through multi-decade crisis survival.</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SES AI is a small, founder-led company with 215 employees. Dr. Hu has led the company since 2012, providing 14 years of leadership continuity [2]. The company has attracted talent from MIT, Harvard, and major battery manufacturers. However, Simply Wall St reports average leadership tenure of approximately three years, suggesting some turnover below the founder level, and no specific data on employee retention, engagement, or culture was publicly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SES AI operates in a competitive space with QuantumScape, Solid Power, CATL, and other advanced battery developers, but no evidence was found of the company acknowledging competitors' strengths as motivation for self-improvement [3]. Competitive positioning emphasizes SES's 'first-mover' status and unique OEM relationships — finite game language focused on being first rather than learning from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SES AI demonstrated meaningful strategic flexibility by pivoting from pure EV battery R&amp;D to a diversified business with three revenue-generating units (ESS, drones, advanced materials), plus the recent shift toward electrolyte materials as a near-term revenue source while the C-sample EV program is on hold [1][3]. These pivots enabled the company to begin generating revenue and extending its cash runway. However, the flexibility appears partially driven by the inability to achieve EV-scale commercialization rather than a cause-driven transformation.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Dr. Hu's decision to pursue lithium-metal battery technology for 14 years through multiple funding rounds, while larger competitors pivoted to safer solid-state approaches, represents genuine long-term conviction [2]. The recent pivot to smaller-format defense and drone applications required abandoning the high-profile EV partnership trajectory in favor of a more achievable near-term commercial path — strategic pragmatism that shows willingness to sacrifice the glamorous vision for sustainable business building. However, the securities class action alleging overstated prospects raises questions about disclosure quality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SES AI at $0.88 per share ($328M market cap) offers asymmetric upside exposure to lithium-metal battery technology and AI-driven materials discovery, with FY2026 revenue guidance of $30-35M reaffirmed despite Q2 missing consensus ($5.1M vs $5.84M expected) [1]. The company is the only Li-Metal battery maker with three major OEM JDAs (GM, Honda, Hyundai), validating the technology's potential [3]. Revenue grew 44% YoY in Q2 with gross margin improving to 22.3%, and the pivot to ESS (~65% of FY2026 revenue), drone batteries, and electrolyte materials creates diversified near-term revenue streams while preserving the long-term Li-Metal optionality. The near-zero D/E ratio and cash reserves provide multi-year runway against annual losses. The Inspire Impact Score of 56 (ALIGNED) reflects strong marks across energy management, materials efficiency, and product sustainability.</w:t>
      </w:r>
    </w:p>
    <w:p>
      <w:pPr>
        <w:spacing w:after="120"/>
      </w:pPr>
      <w:r>
        <w:rPr>
          <w:rFonts w:ascii="Calibri" w:hAnsi="Calibri"/>
          <w:b w:val="0"/>
          <w:color w:val="3A4A28"/>
          <w:sz w:val="20"/>
        </w:rPr>
        <w:t>The bear case centers on commercial execution risk, cash burn, and governance concerns. SES AI is deeply unprofitable with a -289.6% profit margin and TTM losses vastly exceeding $23.5M in TTM revenue [4]. A securities class action covering January 2025 to March 2026 alleges the company overstated business prospects and created an appearance of revenue through related-party Molecular Universe purchases, though these allegations remain unproven [4]. The C-sample step with OEM partners has been put on hold, and management shifted focus toward electrolyte materials 'until the market recovers' — effectively acknowledging that the flagship EV Li-Metal battery business is delayed indefinitely [1]. At $0.88, the stock trades as a penny stock vulnerable to extreme volatility, potential exchange delisting below $1.00, and limited institutional interest. Competition from well-capitalized Chinese battery giants (CATL, BYD) and domestic rivals (QuantumScape, Solid Power) with deeper resources creates significant risk that SES's technology lead erodes before commercialization.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acceleration in H2 2026 toward the $30-35M guidance, with ESS representing approximately 65% of revenue — achieving the guidance would validate the multi-business-unit pivot and could drive re-rating from current penny-stock levels [1]</w:t>
      </w:r>
    </w:p>
    <w:p>
      <w:pPr>
        <w:spacing w:before="40" w:after="40"/>
        <w:ind w:left="283"/>
      </w:pPr>
      <w:r>
        <w:rPr>
          <w:rFonts w:ascii="Calibri" w:hAnsi="Calibri"/>
          <w:b/>
          <w:color w:val="4A6B25"/>
          <w:sz w:val="20"/>
        </w:rPr>
        <w:t xml:space="preserve">2. </w:t>
      </w:r>
      <w:r>
        <w:rPr>
          <w:rFonts w:ascii="Calibri" w:hAnsi="Calibri"/>
          <w:b w:val="0"/>
          <w:color w:val="3A4A28"/>
          <w:sz w:val="20"/>
        </w:rPr>
        <w:t>NDAA-compliant cell production scaling for defense applications, where supply chain security and 'Made in America' requirements create pricing power and long-term contract visibility in a high-demand market [3]</w:t>
      </w:r>
    </w:p>
    <w:p>
      <w:pPr>
        <w:spacing w:before="40" w:after="40"/>
        <w:ind w:left="283"/>
      </w:pPr>
      <w:r>
        <w:rPr>
          <w:rFonts w:ascii="Calibri" w:hAnsi="Calibri"/>
          <w:b/>
          <w:color w:val="4A6B25"/>
          <w:sz w:val="20"/>
        </w:rPr>
        <w:t xml:space="preserve">3. </w:t>
      </w:r>
      <w:r>
        <w:rPr>
          <w:rFonts w:ascii="Calibri" w:hAnsi="Calibri"/>
          <w:b w:val="0"/>
          <w:color w:val="3A4A28"/>
          <w:sz w:val="20"/>
        </w:rPr>
        <w:t>AI-powered materials discovery platform breakthrough could accelerate battery chemistry improvements and potentially generate licensing revenue, differentiating SES from pure hardware competitors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Deep unprofitability with -289.6% profit margin and annual cash burn significantly exceeding revenue — failure to achieve FY2026 targets could force dilutive capital raises that further compress the already sub-$1.00 stock price [4]</w:t>
      </w:r>
    </w:p>
    <w:p>
      <w:pPr>
        <w:spacing w:before="40" w:after="40"/>
        <w:ind w:left="283"/>
      </w:pPr>
      <w:r>
        <w:rPr>
          <w:rFonts w:ascii="Calibri" w:hAnsi="Calibri"/>
          <w:b/>
          <w:color w:val="4A6B25"/>
          <w:sz w:val="20"/>
        </w:rPr>
        <w:t xml:space="preserve">2. </w:t>
      </w:r>
      <w:r>
        <w:rPr>
          <w:rFonts w:ascii="Calibri" w:hAnsi="Calibri"/>
          <w:b w:val="0"/>
          <w:color w:val="3A4A28"/>
          <w:sz w:val="20"/>
        </w:rPr>
        <w:t>Securities class action alleging overstated business prospects and related-party revenue concerns creates governance overhang and potential settlement costs — shares dropped 36.8% on the day guidance disappointed in March 2026 [4]</w:t>
      </w:r>
    </w:p>
    <w:p>
      <w:pPr>
        <w:spacing w:before="40" w:after="40"/>
        <w:ind w:left="283"/>
      </w:pPr>
      <w:r>
        <w:rPr>
          <w:rFonts w:ascii="Calibri" w:hAnsi="Calibri"/>
          <w:b/>
          <w:color w:val="4A6B25"/>
          <w:sz w:val="20"/>
        </w:rPr>
        <w:t xml:space="preserve">3. </w:t>
      </w:r>
      <w:r>
        <w:rPr>
          <w:rFonts w:ascii="Calibri" w:hAnsi="Calibri"/>
          <w:b w:val="0"/>
          <w:color w:val="3A4A28"/>
          <w:sz w:val="20"/>
        </w:rPr>
        <w:t>C-sample EV battery program on hold indefinitely signals the flagship Li-Metal technology may be years further from commercialization than originally communicated, eroding the competitive advantage that attracted OEM partnerships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SES AI's core business — manufacturing lithium-metal battery cells, energy storage systems, and drone batteries — involves physical-world materials science and electrochemistry that AI structurally cannot displace [3]. Battery production requires physical facilities, chemical processes, and materials handling irreducible to software. AI advancement actually increases demand for battery technology through data center backup power requirements, drone applications for autonomous AI systems, and EV adoption. SES AI actively uses AI as an enabler through its materials discovery platform, meaning AI strengthens rather than threatens the company's R&amp;D capabilities [2]. NDAA-compliant cell production for defense adds regulatory protection layers. AI Opportunity (0/1): While SES AI uses AI extensively in R&amp;D processes (materials discovery, quality control, battery health monitoring), these are internal tools rather than AI products sold to customers generating separate revenue. No quantifiable AI-specific revenue stream was identified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SES AI Q2 2026 Results — Revenue $5.1M (+44% YoY), Gross Margin 22.3%, FY2026 Guidance $30-35M Reaffirmed, C-Sample on Hold, 65% Revenue from ESS — SEC 8-K, Barchart, Yahoo Finance, August 2026</w:t>
      </w:r>
    </w:p>
    <w:p>
      <w:pPr>
        <w:spacing w:before="20" w:after="20"/>
        <w:ind w:left="170"/>
      </w:pPr>
      <w:r>
        <w:rPr>
          <w:rFonts w:ascii="Calibri" w:hAnsi="Calibri"/>
          <w:b/>
          <w:color w:val="4A6B25"/>
          <w:sz w:val="15"/>
        </w:rPr>
        <w:t xml:space="preserve">2. </w:t>
      </w:r>
      <w:r>
        <w:rPr>
          <w:rFonts w:ascii="Calibri" w:hAnsi="Calibri"/>
          <w:b w:val="0"/>
          <w:color w:val="3A4A28"/>
          <w:sz w:val="17"/>
        </w:rPr>
        <w:t>SES AI Leadership and Innovation — CEO Dr. Qichao Hu (Founder 2012, MIT/Harvard), AI-Powered Materials Discovery Platform, MIT Technology Review Feature, Simply Wall St Management Profile —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SES AI Business Strategy — Li-Metal Battery JDAs with GM/Honda/Hyundai, NDAA-Compliant Cells, ESS/Drones/Advanced Materials Revenue Units — Company Website and SEC Filings, 2026</w:t>
      </w:r>
    </w:p>
    <w:p>
      <w:pPr>
        <w:spacing w:before="20" w:after="20"/>
        <w:ind w:left="170"/>
      </w:pPr>
      <w:r>
        <w:rPr>
          <w:rFonts w:ascii="Calibri" w:hAnsi="Calibri"/>
          <w:b/>
          <w:color w:val="4A6B25"/>
          <w:sz w:val="15"/>
        </w:rPr>
        <w:t xml:space="preserve">4. </w:t>
      </w:r>
      <w:r>
        <w:rPr>
          <w:rFonts w:ascii="Calibri" w:hAnsi="Calibri"/>
          <w:b w:val="0"/>
          <w:color w:val="3A4A28"/>
          <w:sz w:val="17"/>
        </w:rPr>
        <w:t>SES AI Financial and Legal — Stock Price $0.88, Market Cap $328M, Securities Class Action (Jan 2025-Mar 2026), Revenue Miss vs Consensus — Yahoo Finance, Wolf Haldenstein,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