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SHAK</w:t>
      </w:r>
      <w:r>
        <w:rPr>
          <w:rFonts w:ascii="Calibri" w:hAnsi="Calibri"/>
          <w:b/>
          <w:color w:val="1A2010"/>
          <w:sz w:val="40"/>
        </w:rPr>
        <w:t xml:space="preserve">  Shake Shack, Inc.</w:t>
      </w:r>
    </w:p>
    <w:p>
      <w:pPr>
        <w:spacing w:after="120"/>
      </w:pPr>
      <w:r>
        <w:rPr>
          <w:rFonts w:ascii="Calibri" w:hAnsi="Calibri"/>
          <w:b/>
          <w:color w:val="6E8450"/>
          <w:sz w:val="18"/>
        </w:rPr>
        <w:t>GROWTH SLEEVE · 2026-09-19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NYSE · United States</w:t>
      </w:r>
    </w:p>
    <w:p>
      <w:pPr>
        <w:spacing w:after="80"/>
      </w:pPr>
      <w:r>
        <w:rPr>
          <w:rFonts w:ascii="Calibri" w:hAnsi="Calibri"/>
          <w:b w:val="0"/>
          <w:color w:val="3A4A28"/>
          <w:sz w:val="20"/>
        </w:rPr>
        <w:t>Shake Shack operates and licenses premium fast-casual restaurants serving burgers, chicken, hot dogs, frozen custard, and shakes. The company operates approximately 550+ company-operated and licensed Shacks across the United States, United Kingdom, Middle East, and Asia. Known for the 'Stand For Something Good' philosophy emphasizing quality ingredients and enlightened hospitality. Q2 2026 revenue was $417.6M (+17.2%), though net income declined to $16.9M from $18.5M year-ago on margin pressure from food-and-paper costs. The company trimmed FY2026 guidance citing macroeconomic uncertainty. CEO Rob Lynch leads the company. Headquartered in New York City.</w:t>
      </w:r>
    </w:p>
    <w:p>
      <w:r>
        <w:rPr>
          <w:rFonts w:ascii="Calibri" w:hAnsi="Calibri"/>
          <w:b/>
          <w:color w:val="6E8450"/>
          <w:sz w:val="18"/>
        </w:rPr>
        <w:t>13,873 Employees · https://www.shakeshack.com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Shake Shack has steadily expanded its format through drive-through locations, kiosks, and digital-first Shacks over the past five years, but these are incremental format extensions rather than transformative pivots [1]. AI Deployment (1/2): The company hired a dedicated Chief Information and Technology Officer (Justin Mennen) and pursues a 'practical AI' strategy focused on operational analytics, workflow automation, and data-driven decision-making, with leadership meeting weekly to discuss the AI roadmap [3]. Project Catalyst partners with Qu for unified commerce with AI capabilities. However, no quantified AI-driven revenue or cost savings have been reported. Market Share (1/2): Shake Shack holds meaningful brand equity in premium fast-casual burgers with strong unit economics, but commands less than 1% of the $350B U.S. restaurant market and is dwarfed by McDonald's, Chipotle, and Five Guys in total units [1]. Product Pipeline (1/2): Management targets 60-65 new company-operated Shack openings in 2026 with a long-term vision of 1,500 company-operated locations, plus 40-45 licensed openings — specific expansion plan with clear visibility [1]. R&amp;D Intensity (0/1): Restaurant chains do not report traditional R&amp;D; menu innovation exists but is not quantified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Shake Shack's 'Stand For Something Good' philosophy is specific and thoughtful — it connects the restaurant business to a larger purpose of community, quality ingredients (no antibiotics, no hormones, no added growth hormones), and enlightened hospitality that prioritizes team members first [5]. The mission genuinely differentiates from fast-food peers and has shaped sourcing decisions and community engagement strategies. However, the CEO transition from Randy Garutti to Rob Lynch has introduced uncertainty about whether the purpose will endure at scale. Community Impact (1/2): Shake Shack publishes ESG reports through its 'Stand For Something Good' initiative, conducts Scope 1 and 2 emissions analysis, and partners with local organizations at new Shack openings [5]. Genuine community orientation but no specific dollar amounts for charitable programs. Employee Retention (0/2): Glassdoor rating of 3.4/5 for culture and values with only 56% of employees recommending the company [4]. Reviews cite concerns about CEO Rob Lynch pushing initiatives that 'do not align with previous company values' and perceived quality degradation — below-average sentiment for the restaurant industry. Insider Buying (0/2): No evidence of meaningful net insider buying. Activist investor Engaged Capital holds a 6.6% stake but this represents external pressure, not management conviction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PEG unavailable (excluded). Revenue growth is the primary strength: 17.2% YoY in Q2 2026 driven by new unit openings and 3.5% same-Shack sales growth, with a 5-year CAGR of approximately 16% from pre-COVID levels [1]. Forward P/E of 39.12 is elevated but improved significantly from 46.96 in July as the stock declined from $57 to $54.88 — still well above the 20x target, scoring 0.52 [1]. D/E of 166.6% reflects restaurant lease obligations and scores 0.58. ROE of 7.94% is below the 15% target (0.53 with 2x weight). Profit margin of 2.56% is very thin, reflecting the company's early profitability stage — Q2 2026 net income declined to $16.9M from $18.5M despite 17.2% revenue growth due to higher food-and-paper and operating costs [1]. Negative free cash flow of -$41.7M reflects aggressive unit expansion capex. Liquidity floor easily cleared at ~$90.2M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Shake Shack's 'Stand For Something Good' philosophy provides genuine purpose that differentiates from fast-food peers, and the company has maintained ingredient quality standards and community orientation through its growth from a single hot dog cart to 550+ global locations [5]. However, the CEO transition from founder-culture leader Randy Garutti to Rob Lynch has created cultural tension, with employees citing value misalignment and quality concerns on Glassdoor [4]. The long-term 1,500-unit vision shows forward thinking, but trimmed FY2026 guidance and declining profitability despite strong revenue growth raise questions about sustainable execution at scale.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'Stand For Something Good' articulates a genuine purpose connecting food quality, community impact, and enlightened hospitality to a broader vision of what a restaurant company can be [5]. It is distinctive, specific, and has shaped real decisions — no antibiotics, no hormones, community partnerships at every location, team-first hospitality. However, it has not survived a true existential test or multi-decade leadership transition, and the CEO change to Rob Lynch has introduced uncertainty about whether the cause will endure as the company scales toward 1,500 units.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Shake Shack's 'enlightened hospitality' culture, which prioritizes employees in the hospitality pyramid (team first, then guests, community, suppliers, shareholders), represents a thoughtful approach to organizational trust [5]. However, Glassdoor shows only 56% of employees recommend the company, with culture at 3.4/5 and reviews citing concerns about new CEO Rob Lynch pushing initiatives that 'do not align with previous company values' [4]. The cultural drift under new leadership undermines the trust that the enlightened hospitality model was designed to build.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Shake Shack's competitive language focuses on improving its own quality standards rather than defeating competitors. The company benchmarks against premium peers like In-N-Out and Chipotle as motivation to improve ingredients, hospitality, and operational efficiency rather than engaging in market share warfare [5]. The 'Stand For Something Good' positioning explicitly differentiates through self-improvement rather than competitor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Shake Shack evolved from Danny Meyer's single hot dog cart in Madison Square Park (2001) to a 550+ location international restaurant chain, scaling from artisanal to systematic while maintaining brand premium [1]. The pivot to digital-first operations during COVID and drive-through format expansion show meaningful adaptation. The 'practical AI' strategy under a new CITO represents further evolution [3]. However, the core business model remains unchanged — premium burgers and shakes in brick-and-mortar locations.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Shake Shack has maintained premium pricing and ingredient quality standards even during inflationary periods when competitors were downgrading ingredients, demonstrating willingness to sacrifice short-term margins for brand integrity [1]. The investment in Project Catalyst and hiring of a dedicated CITO represent meaningful technology commitment during a period of margin pressure [3]. However, the FY2026 guidance trim and declining net income despite 17.2% revenue growth suggest the premium model faces real execution challenges at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Shake Shack delivered 17.2% revenue growth in Q2 2026 to $417.6M with 3.5% same-Shack sales growth, demonstrating that the premium fast-casual model continues to expand despite a tougher competitive landscape [1]. The company targets 60-65 new company-operated Shack openings in 2026 with a long-term vision of 1,500 units (3x the current footprint), providing decades of growth runway. The stock has declined significantly (forward PE compressed from ~47x to 39x) as the market reprices growth expectations, potentially creating a more reasonable entry point for long-term investors. Revenue CAGR of ~16% over five years and strong brand equity in a fragmented $350B restaurant market provide the foundation for continued unit economics. The 'practical AI' strategy under new CITO Justin Mennen aims to improve operational efficiency through analytics and automation [3].</w:t>
      </w:r>
    </w:p>
    <w:p>
      <w:pPr>
        <w:spacing w:after="120"/>
      </w:pPr>
      <w:r>
        <w:rPr>
          <w:rFonts w:ascii="Calibri" w:hAnsi="Calibri"/>
          <w:b w:val="0"/>
          <w:color w:val="3A4A28"/>
          <w:sz w:val="20"/>
        </w:rPr>
        <w:t>The bear case centers on deteriorating profitability and premium valuation. Net income declined to $16.9M in Q2 2026 from $18.5M a year ago despite 17.2% revenue growth — higher food-and-paper costs and operating expenses are compressing margins [1]. Net profit margin of just 2.56% and negative free cash flow (-$41.7M) from aggressive unit expansion leave no cushion for execution missteps. Forward PE of 39.12x remains extreme for a restaurant company with sub-3% margins and declining EPS — any same-Shack sales deceleration below 3% would trigger severe multiple compression [1]. FY2026 guidance was trimmed citing macroeconomic uncertainty and a tougher competitive landscape. The CEO transition from founder-aligned Randy Garutti to Rob Lynch has created cultural friction, with Glassdoor reviews (3.4/5 culture, 56% recommend) citing quality concerns and value misalignment [4]. Activist investor Engaged Capital's 6.6% stake and board seat push adds governance distraction. D/E of 167% reflects lease obligations and $952M debt against $308M cash. The Inspire Impact Score of -49 (MISALIGNED) may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unit growth toward the 1,500 company-operated Shack target, with 60-65 new openings in 2026 driving revenue above $1.6B and demonstrating that the premium model scales profitably [1]</w:t>
      </w:r>
    </w:p>
    <w:p>
      <w:pPr>
        <w:spacing w:before="40" w:after="40"/>
        <w:ind w:left="283"/>
      </w:pPr>
      <w:r>
        <w:rPr>
          <w:rFonts w:ascii="Calibri" w:hAnsi="Calibri"/>
          <w:b/>
          <w:color w:val="4A6B25"/>
          <w:sz w:val="20"/>
        </w:rPr>
        <w:t xml:space="preserve">2. </w:t>
      </w:r>
      <w:r>
        <w:rPr>
          <w:rFonts w:ascii="Calibri" w:hAnsi="Calibri"/>
          <w:b w:val="0"/>
          <w:color w:val="3A4A28"/>
          <w:sz w:val="20"/>
        </w:rPr>
        <w:t>Project Catalyst and 'practical AI' strategy delivering measurable operational efficiencies in labor scheduling, food waste reduction, and personalized loyalty, improving restaurant-level margins and offsetting food cost inflation [3]</w:t>
      </w:r>
    </w:p>
    <w:p>
      <w:pPr>
        <w:spacing w:before="40" w:after="40"/>
        <w:ind w:left="283"/>
      </w:pPr>
      <w:r>
        <w:rPr>
          <w:rFonts w:ascii="Calibri" w:hAnsi="Calibri"/>
          <w:b/>
          <w:color w:val="4A6B25"/>
          <w:sz w:val="20"/>
        </w:rPr>
        <w:t xml:space="preserve">3. </w:t>
      </w:r>
      <w:r>
        <w:rPr>
          <w:rFonts w:ascii="Calibri" w:hAnsi="Calibri"/>
          <w:b w:val="0"/>
          <w:color w:val="3A4A28"/>
          <w:sz w:val="20"/>
        </w:rPr>
        <w:t>Same-Shack sales growth sustaining above 3% with positive traffic, validating that Shake Shack is taking share from traditional fast food as consumers trade down from full-service dining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39.12x prices in flawless execution while net income is declining — any same-Shack sales deceleration below 3% or margin compression from food cost inflation would trigger severe multiple compression from the current $2.2B market cap [1]</w:t>
      </w:r>
    </w:p>
    <w:p>
      <w:pPr>
        <w:spacing w:before="40" w:after="40"/>
        <w:ind w:left="283"/>
      </w:pPr>
      <w:r>
        <w:rPr>
          <w:rFonts w:ascii="Calibri" w:hAnsi="Calibri"/>
          <w:b/>
          <w:color w:val="4A6B25"/>
          <w:sz w:val="20"/>
        </w:rPr>
        <w:t xml:space="preserve">2. </w:t>
      </w:r>
      <w:r>
        <w:rPr>
          <w:rFonts w:ascii="Calibri" w:hAnsi="Calibri"/>
          <w:b w:val="0"/>
          <w:color w:val="3A4A28"/>
          <w:sz w:val="20"/>
        </w:rPr>
        <w:t>CEO Rob Lynch's leadership creating perceived cultural drift from the 'Stand For Something Good' philosophy, with Glassdoor reviews citing ingredient quality concerns and value misalignment that could erode the brand premium over time [4]</w:t>
      </w:r>
    </w:p>
    <w:p>
      <w:pPr>
        <w:spacing w:before="40" w:after="40"/>
        <w:ind w:left="283"/>
      </w:pPr>
      <w:r>
        <w:rPr>
          <w:rFonts w:ascii="Calibri" w:hAnsi="Calibri"/>
          <w:b/>
          <w:color w:val="4A6B25"/>
          <w:sz w:val="20"/>
        </w:rPr>
        <w:t xml:space="preserve">3. </w:t>
      </w:r>
      <w:r>
        <w:rPr>
          <w:rFonts w:ascii="Calibri" w:hAnsi="Calibri"/>
          <w:b w:val="0"/>
          <w:color w:val="3A4A28"/>
          <w:sz w:val="20"/>
        </w:rPr>
        <w:t>Negative free cash flow of -$41.7M and D/E of 167% reflect aggressive capital-intensive expansion that depends on sustained revenue growth to service debt — any macro-driven consumer pullback could strain the balance sheet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Shake Shack's core business — operating physical restaurants that prepare food, serve customers, and deliver a dining experience — is structurally protected from AI disruption [1]. AI cannot replace the act of grilling a burger, making frozen custard, or providing the hospitality experience that defines the brand. Physical real estate, supply chain management, and food safety requirements create barriers AI cannot overcome. Some exposure exists in back-office functions and potential ordering disruption from AI-powered delivery aggregators, but the core dining experience is defensible. AI Opportunity (0/1): The 'practical AI' strategy under new CITO Justin Mennen focuses on operational analytics, workflow automation, and decision support for restaurant managers [3]. Project Catalyst with Qu aims to embed AI into operations. However, no AI-generated revenue has been reported; the initiative remains in early deployment with results expected over the next 12-18 months.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Shake Shack Q2 2026 Earnings — Revenue $417.6M (+17.2%), Same-Shack Sales +3.5%, Net Income $16.9M (Down From $18.5M), FY2026 Guidance Trimmed — investor.shakeshack.com, Quartz, TradingKey, August 2026</w:t>
      </w:r>
    </w:p>
    <w:p>
      <w:pPr>
        <w:spacing w:before="20" w:after="20"/>
        <w:ind w:left="170"/>
      </w:pPr>
      <w:r>
        <w:rPr>
          <w:rFonts w:ascii="Calibri" w:hAnsi="Calibri"/>
          <w:b/>
          <w:color w:val="4A6B25"/>
          <w:sz w:val="15"/>
        </w:rPr>
        <w:t xml:space="preserve">2. </w:t>
      </w:r>
      <w:r>
        <w:rPr>
          <w:rFonts w:ascii="Calibri" w:hAnsi="Calibri"/>
          <w:b w:val="0"/>
          <w:color w:val="3A4A28"/>
          <w:sz w:val="17"/>
        </w:rPr>
        <w:t>Shake Shack Activist Investor Engaged Capital 6.6% Stake and Board Push —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Shake Shack AI Strategy — 'Practical AI' Under CITO Justin Mennen, Project Catalyst With Qu, Weekly AI Roadmap Meetings — Fortune, CIO Dive, April 2026</w:t>
      </w:r>
    </w:p>
    <w:p>
      <w:pPr>
        <w:spacing w:before="20" w:after="20"/>
        <w:ind w:left="170"/>
      </w:pPr>
      <w:r>
        <w:rPr>
          <w:rFonts w:ascii="Calibri" w:hAnsi="Calibri"/>
          <w:b/>
          <w:color w:val="4A6B25"/>
          <w:sz w:val="15"/>
        </w:rPr>
        <w:t xml:space="preserve">4. </w:t>
      </w:r>
      <w:r>
        <w:rPr>
          <w:rFonts w:ascii="Calibri" w:hAnsi="Calibri"/>
          <w:b w:val="0"/>
          <w:color w:val="3A4A28"/>
          <w:sz w:val="17"/>
        </w:rPr>
        <w:t>Glassdoor — Shake Shack Employee Reviews: 56% Recommend, Culture 3.4/5, Concerns About CEO Lynch Value Misalignment — Glassdoor,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Shake Shack 'Stand For Something Good' Philosophy — No Antibiotics, No Hormones, Enlightened Hospitality, Community Partnerships — shakeshack.com, ESG Reports 2021-2025</w:t>
      </w:r>
    </w:p>
    <w:p>
      <w:pPr>
        <w:spacing w:before="20" w:after="20"/>
        <w:ind w:left="170"/>
      </w:pPr>
      <w:r>
        <w:rPr>
          <w:rFonts w:ascii="Calibri" w:hAnsi="Calibri"/>
          <w:b/>
          <w:color w:val="4A6B25"/>
          <w:sz w:val="15"/>
        </w:rPr>
        <w:t xml:space="preserve">6. </w:t>
      </w:r>
      <w:r>
        <w:rPr>
          <w:rFonts w:ascii="Calibri" w:hAnsi="Calibri"/>
          <w:b w:val="0"/>
          <w:color w:val="3A4A28"/>
          <w:sz w:val="17"/>
        </w:rPr>
        <w:t>Yahoo Finance — SHAK Key Statistics: Forward P/E 39.12x, ROE 7.94%, D/E 166.58%, Stock Price $54.88,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