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SHPH</w:t>
      </w:r>
      <w:r>
        <w:rPr>
          <w:rFonts w:ascii="Calibri" w:hAnsi="Calibri"/>
          <w:b/>
          <w:color w:val="1A2010"/>
          <w:sz w:val="40"/>
        </w:rPr>
        <w:t xml:space="preserve">  Shuttle Pharmaceuticals Holdings, Inc.</w:t>
      </w:r>
    </w:p>
    <w:p>
      <w:pPr>
        <w:spacing w:after="120"/>
      </w:pPr>
      <w:r>
        <w:rPr>
          <w:rFonts w:ascii="Calibri" w:hAnsi="Calibri"/>
          <w:b/>
          <w:color w:val="6E8450"/>
          <w:sz w:val="18"/>
        </w:rPr>
        <w:t>GROWTH SLEEVE · 2026-09-07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Shuttle Pharmaceuticals has undergone multiple strategic pivots: originally a clinical-stage company developing Ropidoxuridine for glioblastoma (Orphan Drug Designation), it discontinued clinical trials in November 2025 to pivot to AI-driven drug discovery through the acquisition of Molecule.ai ($8M). In May 2026, the company merged with United Dogecoin Inc., a Dogecoin mining company, and executed a 10-for-1 reverse stock split effective June 11, 2026. Q1 2026 net loss was $2.2M with $1.09M in cash, working capital deficit of $5.8M, and auditors flagged substantial doubt about its ability to continue as a going concern. Market cap approximately $2M.</w:t>
      </w:r>
    </w:p>
    <w:p>
      <w:r>
        <w:rPr>
          <w:rFonts w:ascii="Calibri" w:hAnsi="Calibri"/>
          <w:b/>
          <w:color w:val="6E8450"/>
          <w:sz w:val="18"/>
        </w:rPr>
        <w:t>15 Employees · https://shuttlepharma.com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Shuttle has no successful product launches — it abandoned its only clinical candidate (Ropidoxuridine for glioblastoma) in November 2025 after years of development, then pivoted to AI drug discovery via the $8M Molecule.ai acquisition, and simultaneously merged with a Dogecoin mining company in May 2026 [2][3]. This pattern represents strategic disarray, not innovation. AI Deployment (1/2): The Molecule.ai platform represents an acquired AI drug discovery capability that is now part of the company, but no measurable results have been achieved — no drugs in development, no quantified cost savings, no specific outputs from the AI platform since acquisition [2][6]. Market Share (0/2): No meaningful market position in any segment. Nano-cap with approximately $2-4M market cap competing against well-funded AI drug discovery companies (Recursion, Insilico Medicine, Exscientia) with 100-1000x more capital [5]. Product Pipeline (0/2): No specific drug candidates in development with named timelines or IND filings planned. The company discontinued its only clinical candidate and has no disclosed pipeline from the Molecule.ai platform [2]. R&amp;D Intensity (0/1): With the pivot to Dogecoin mining alongside AI drug discovery, it is unclear how much capital is allocated to genuine R&amp;D versus cryptocurrency operations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Shuttle Pharmaceuticals has no coherent mission, purpose, or vision statement that connects its disparate activities. The company simultaneously claims to pursue AI-driven drug discovery and operates a Dogecoin mining business — these activities have no unifying purpose beyond financial opportunism [2][3]. The original cancer treatment mission was explicitly abandoned when Ropidoxuridine clinical trials were discontinued. Community Impact (0/2): No evidence of charitable programs or community investment. Employee Retention (0/2): No Glassdoor data available for Standard Lithium. Interim CEO (Chris Cooper, appointed March 2025), CFO resignation, board resignations, and multiple corporate restructurings signal extreme organizational instability [1]. Insider Buying (0/2): No evidence of meaningful net insider buying. HRT Financial conducted small trades (~$100-110K), but the pattern of dilutive offerings ($3.5M public offering March 2026, $11M PIPE April 2026) and reverse stock split indicate capital destruction rather than insider conviction [1][5].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avg_daily_volume (103,500) x stock_price ($3.50) = $362,250, which is below the $1,000,000 minimum [5]. Even without the liquidity floor, all financial metrics are at or below floor values. Q1 2026 net loss was $2.2M ($0.43/share) with cash of only $1.09M and a working capital deficit of $5.8M — auditors flagged substantial doubt about the company's ability to continue as a going concern [1]. The 10-for-1 reverse stock split (June 2026) was executed to maintain NASDAQ listing compliance. Series B-1 Preferred from the Dogecoin merger convertible into ~32.3M common shares at $1.24 creates massive dilution overhang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Shuttle Pharmaceuticals is the antithesis of infinite game thinking. The company abandoned its founding clinical mission, acquired an AI drug discovery platform, and simultaneously merged with a Dogecoin mining company — all within six months. There is no Just Cause, no organizational stability, no courageous leadership, and no coherent competitive philosophy. This is pure financial speculation masquerading as a company, with an interim CEO, multiple board resignations, and a reverse stock split to maintain listing compliance.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exists. The company abandoned its cancer treatment mission (Ropidoxuridine) in November 2025, adopted an AI drug discovery narrative (Molecule.ai), and simultaneously merged with a cryptocurrency mining company (United Dogecoin) in May 2026 [2][3]. These activities have no unifying purpose. Sinek would identify this as a company with zero vision — pivoting between unrelated activities based on financial convenience, not advancing any future state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Extreme organizational instability: interim CEO since March 2025 (Chris Cooper, with background in oil/gas/telecom rather than biotech or pharma), CFO resignation and replacement with a consulting-fee arrangement ($15K/month), board resignations, and complete strategic pivots twice within six months [1]. No stable organization exists to build trust within. The reverse stock split and Dogecoin merger suggest a company in survival mode with no employee continuity.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any competitive philosophy. The company does not appear to acknowledge or engage with competitors in AI drug discovery (Recursion, Insilico Medicine) or cryptocurrency mining. Public communications focus on corporate transactions rather than competitive positioning or self-improvement through rivalry [2][3].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While Shuttle has pivoted dramatically (clinical pharma to AI drug discovery to crypto mining), these changes are driven by desperation and financial opportunism, not by a Just Cause [2][3]. Sinek specifically distinguishes between existential flexibility (pivot driven by purpose) and strategic flailing (pivot driven by survival). Shuttle's pivots have no connecting thread or deeper logic — they represent the opposite of principled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principled courage. The company's decisions — abandoning clinical trials, acquiring an AI platform with dilutive financing, merging with a Dogecoin miner, executing a reverse stock split — represent survival tactics, not courageous bets on long-term capability [1][3][4]. An interim CEO (a consultant from oil/gas) making these decisions does not reflect leadership conviction or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credible bull case for Shuttle Pharmaceuticals as a long-term investment. The only speculative argument would be that the Molecule.ai platform could generate a drug discovery hit that attracts licensing interest from larger pharma, or that the combination of AI drug discovery and Dogecoin mining creates diversified optionality. The $11M PIPE financing and $8M Molecule.ai acquisition provide short-term capital, and the AI drug discovery narrative aligns with current market enthusiasm for AI-enabled biotech [2][6].</w:t>
      </w:r>
    </w:p>
    <w:p>
      <w:pPr>
        <w:spacing w:after="120"/>
      </w:pPr>
      <w:r>
        <w:rPr>
          <w:rFonts w:ascii="Calibri" w:hAnsi="Calibri"/>
          <w:b w:val="0"/>
          <w:color w:val="3A4A28"/>
          <w:sz w:val="20"/>
        </w:rPr>
        <w:t>The bear case is overwhelming and multi-dimensional. Shuttle has abandoned its only clinical asset, merged with a cryptocurrency mining company, executed a reverse stock split for listing compliance, appointed an interim CEO from oil/gas, experienced CFO and board resignations, and reported $2.2M Q1 2026 loss on effectively zero revenue with only $1.09M in cash [1][3][4]. Auditors have flagged substantial doubt about the company's ability to continue as a going concern. The market cap of approximately $2M makes this a nano-cap shell with no competitive moat in either AI drug discovery or Dogecoin mining. The Series B-1 Preferred stock from the United Dogecoin merger is convertible into ~32.3M common shares at $1.24, creating massive overhang dilution [3]. The stock has declined to $3.50 from its all-time high, reaching an all-time low of $2.58 in July 2026 [5]. This is a speculative vehicle with characteristics of a reverse-merger shell rather than an operating pharmaceutical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Any drug discovery output from the Molecule.ai platform that demonstrates scientific validity could attract licensing or partnership interest, though no specific timeline or candidates have been disclosed [2][6]</w:t>
      </w:r>
    </w:p>
    <w:p>
      <w:pPr>
        <w:spacing w:before="40" w:after="40"/>
        <w:ind w:left="283"/>
      </w:pPr>
      <w:r>
        <w:rPr>
          <w:rFonts w:ascii="Calibri" w:hAnsi="Calibri"/>
          <w:b/>
          <w:color w:val="4A6B25"/>
          <w:sz w:val="20"/>
        </w:rPr>
        <w:t xml:space="preserve">2. </w:t>
      </w:r>
      <w:r>
        <w:rPr>
          <w:rFonts w:ascii="Calibri" w:hAnsi="Calibri"/>
          <w:b w:val="0"/>
          <w:color w:val="3A4A28"/>
          <w:sz w:val="20"/>
        </w:rPr>
        <w:t>Dogecoin price appreciation could provide revenue support for the mining operations, though this is entirely dependent on cryptocurrency market sentiment rather than company execution [3]</w:t>
      </w:r>
    </w:p>
    <w:p>
      <w:pPr>
        <w:spacing w:before="40" w:after="40"/>
        <w:ind w:left="283"/>
      </w:pPr>
      <w:r>
        <w:rPr>
          <w:rFonts w:ascii="Calibri" w:hAnsi="Calibri"/>
          <w:b/>
          <w:color w:val="4A6B25"/>
          <w:sz w:val="20"/>
        </w:rPr>
        <w:t xml:space="preserve">3. </w:t>
      </w:r>
      <w:r>
        <w:rPr>
          <w:rFonts w:ascii="Calibri" w:hAnsi="Calibri"/>
          <w:b w:val="0"/>
          <w:color w:val="3A4A28"/>
          <w:sz w:val="20"/>
        </w:rPr>
        <w:t>If the AI drug discovery narrative gains market traction, the low float and speculative nature of the stock could produce sharp short-term rallies (as evidenced by the prior 52-week high of $55.90 pre-split)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Nano-cap shell company risk: $2-4M market cap, interim CEO from oil/gas sector, CFO on consulting arrangement ($15K/month), board resignations, and zero revenue indicate this may function as a speculative vehicle rather than operating business [1][5]</w:t>
      </w:r>
    </w:p>
    <w:p>
      <w:pPr>
        <w:spacing w:before="40" w:after="40"/>
        <w:ind w:left="283"/>
      </w:pPr>
      <w:r>
        <w:rPr>
          <w:rFonts w:ascii="Calibri" w:hAnsi="Calibri"/>
          <w:b/>
          <w:color w:val="4A6B25"/>
          <w:sz w:val="20"/>
        </w:rPr>
        <w:t xml:space="preserve">2. </w:t>
      </w:r>
      <w:r>
        <w:rPr>
          <w:rFonts w:ascii="Calibri" w:hAnsi="Calibri"/>
          <w:b w:val="0"/>
          <w:color w:val="3A4A28"/>
          <w:sz w:val="20"/>
        </w:rPr>
        <w:t>Massive dilution overhang: Series B-1 Preferred from United Dogecoin merger convertible into ~32.3M common shares at $1.24, plus $3.5M public offering and $11M PIPE — total potential dilution could exceed current float many times over [3][4]</w:t>
      </w:r>
    </w:p>
    <w:p>
      <w:pPr>
        <w:spacing w:before="40" w:after="40"/>
        <w:ind w:left="283"/>
      </w:pPr>
      <w:r>
        <w:rPr>
          <w:rFonts w:ascii="Calibri" w:hAnsi="Calibri"/>
          <w:b/>
          <w:color w:val="4A6B25"/>
          <w:sz w:val="20"/>
        </w:rPr>
        <w:t xml:space="preserve">3. </w:t>
      </w:r>
      <w:r>
        <w:rPr>
          <w:rFonts w:ascii="Calibri" w:hAnsi="Calibri"/>
          <w:b w:val="0"/>
          <w:color w:val="3A4A28"/>
          <w:sz w:val="20"/>
        </w:rPr>
        <w:t>Complete absence of competitive moat: competing against Recursion ($1B+ market cap), Insilico Medicine, and Exscientia in AI drug discovery with a $2-4M market cap and no demonstrated platform capabilities since the Molecule.ai acquisition [2][6]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Shuttle's business is split between AI drug discovery (Molecule.ai) and Dogecoin mining — neither component has meaningful defensive moats against AI disruption. The AI drug discovery space is dominated by well-funded competitors (Recursion with $1B+ market cap, Insilico Medicine, Exscientia) with vastly superior data, compute, and talent, making Shuttle's position highly vulnerable to displacement [2][6]. The Dogecoin mining operation faces commoditization as mining efficiency improvements and market dynamics are beyond Shuttle's control. The theoretical regulatory protection of pharmaceutical development (FDA processes, clinical trials) does not apply here because Shuttle has no drugs in clinical development and operates purely as a platform discovery company [2]. AI Opportunity (0/1): While Shuttle acquired an AI drug discovery platform (Molecule.ai), no measurable revenue has been generated from AI products or services. The acquisition is too recent (November 2025) and too small ($8M) to demonstrate commercial traction [2][6].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Shuttle Pharmaceuticals Q1 2026 10-Q — Net Loss $2.2M, Cash $1.09M, Working Capital Deficit $5.8M, Going Concern Flag, StockTitan/Daily Political, May 2026</w:t>
      </w:r>
    </w:p>
    <w:p>
      <w:pPr>
        <w:spacing w:before="20" w:after="20"/>
        <w:ind w:left="170"/>
      </w:pPr>
      <w:r>
        <w:rPr>
          <w:rFonts w:ascii="Calibri" w:hAnsi="Calibri"/>
          <w:b/>
          <w:color w:val="4A6B25"/>
          <w:sz w:val="15"/>
        </w:rPr>
        <w:t xml:space="preserve">2. </w:t>
      </w:r>
      <w:r>
        <w:rPr>
          <w:rFonts w:ascii="Calibri" w:hAnsi="Calibri"/>
          <w:b w:val="0"/>
          <w:color w:val="3A4A28"/>
          <w:sz w:val="17"/>
        </w:rPr>
        <w:t>Shuttle Pharmaceuticals Acquires AI Health Platform (Molecule.ai for $8M) — Yahoo Finance / NewsfileCorp, November 2025</w:t>
      </w:r>
    </w:p>
    <w:p>
      <w:pPr>
        <w:spacing w:before="20" w:after="20"/>
        <w:ind w:left="170"/>
      </w:pPr>
      <w:r>
        <w:rPr>
          <w:rFonts w:ascii="Calibri" w:hAnsi="Calibri"/>
          <w:b/>
          <w:color w:val="4A6B25"/>
          <w:sz w:val="15"/>
        </w:rPr>
        <w:t xml:space="preserve">3. </w:t>
      </w:r>
      <w:r>
        <w:rPr>
          <w:rFonts w:ascii="Calibri" w:hAnsi="Calibri"/>
          <w:b w:val="0"/>
          <w:color w:val="3A4A28"/>
          <w:sz w:val="17"/>
        </w:rPr>
        <w:t>Shuttle Pharmaceuticals / United Dogecoin Merger Agreement — SEC 8-K Filing, April-May 2026</w:t>
      </w:r>
    </w:p>
    <w:p>
      <w:pPr>
        <w:spacing w:before="20" w:after="20"/>
        <w:ind w:left="170"/>
      </w:pPr>
      <w:r>
        <w:rPr>
          <w:rFonts w:ascii="Calibri" w:hAnsi="Calibri"/>
          <w:b/>
          <w:color w:val="4A6B25"/>
          <w:sz w:val="15"/>
        </w:rPr>
        <w:t xml:space="preserve">4. </w:t>
      </w:r>
      <w:r>
        <w:rPr>
          <w:rFonts w:ascii="Calibri" w:hAnsi="Calibri"/>
          <w:b w:val="0"/>
          <w:color w:val="3A4A28"/>
          <w:sz w:val="17"/>
        </w:rPr>
        <w:t>Shuttle Pharma 10-for-1 Reverse Stock Split effective June 11, 2026 — StockTitan / NewsfileCorp</w:t>
      </w:r>
    </w:p>
    <w:p>
      <w:pPr>
        <w:spacing w:before="20" w:after="20"/>
        <w:ind w:left="170"/>
      </w:pPr>
      <w:r>
        <w:rPr>
          <w:rFonts w:ascii="Calibri" w:hAnsi="Calibri"/>
          <w:b/>
          <w:color w:val="4A6B25"/>
          <w:sz w:val="15"/>
        </w:rPr>
        <w:t xml:space="preserve">5. </w:t>
      </w:r>
      <w:r>
        <w:rPr>
          <w:rFonts w:ascii="Calibri" w:hAnsi="Calibri"/>
          <w:b w:val="0"/>
          <w:color w:val="3A4A28"/>
          <w:sz w:val="17"/>
        </w:rPr>
        <w:t>Investing.com, CNN Markets, WallStreetZen — SHPH Stock Price $3.50, Market Cap ~$2M, Avg Volume 103.5K,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Shuttle Pharmaceuticals AI Drug Discovery Strategy — Globe and Mail, OpenPR, FinancialContent, November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