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SKM</w:t>
      </w:r>
      <w:r>
        <w:rPr>
          <w:rFonts w:ascii="Calibri" w:hAnsi="Calibri"/>
          <w:b/>
          <w:color w:val="1A2010"/>
          <w:sz w:val="40"/>
        </w:rPr>
        <w:t xml:space="preserve">  SK Telecom Co., Ltd.</w:t>
      </w:r>
    </w:p>
    <w:p>
      <w:pPr>
        <w:spacing w:after="120"/>
      </w:pPr>
      <w:r>
        <w:rPr>
          <w:rFonts w:ascii="Calibri" w:hAnsi="Calibri"/>
          <w:b/>
          <w:color w:val="6E8450"/>
          <w:sz w:val="18"/>
        </w:rPr>
        <w:t>DIVIDEND SLEEVE · 2026-09-19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South Korea</w:t>
      </w:r>
    </w:p>
    <w:p>
      <w:pPr>
        <w:spacing w:after="80"/>
      </w:pPr>
      <w:r>
        <w:rPr>
          <w:rFonts w:ascii="Calibri" w:hAnsi="Calibri"/>
          <w:b w:val="0"/>
          <w:color w:val="3A4A28"/>
          <w:sz w:val="20"/>
        </w:rPr>
        <w:t>SK Telecom is South Korea's dominant wireless carrier (~50% mobile market share) and a subsidiary of the SK Group conglomerate. The company operates through cellular services, fixed-line telecommunications, and a rapidly growing AI/data center business. SKT is aggressively pivoting to an 'AI Native' strategy under CEO Jung Jai-hun, with AI data center revenue surging 92.5% YoY in Q2 2026. Q2 2026 consolidated revenue was KRW 4.36 trillion (+0.5% YoY), with operating income surging 67.3% YoY to KRW 566 billion and net income up 459.8% YoY to KRW 466 billion.</w:t>
      </w:r>
    </w:p>
    <w:p>
      <w:r>
        <w:rPr>
          <w:rFonts w:ascii="Calibri" w:hAnsi="Calibri"/>
          <w:b/>
          <w:color w:val="6E8450"/>
          <w:sz w:val="18"/>
        </w:rPr>
        <w:t>4,840 Employees · https://www.sktelecom.com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SK Telecom has executed a meaningful strategic pivot from traditional telecom to AI infrastructure over the past 3-4 years, with AI data center revenue surging 92.5% YoY in Q2 2026 after 89% growth in Q1, along with robust expansion in cloud and submarine cable services [1][2]. The AI pivot is a genuine new revenue stream, though the core mobile business remains the bulk of KRW 4.36T quarterly revenue. AI Deployment (2/2): CEO Jung Jai-hun launched a company-wide 'AI Native' strategy at MWC26, implementing an 'AX (AI Transformation) Dashboard' providing real-time AI utilization by department and individual, with mandatory company-wide AI upskilling education and an 'AI Board' to coordinate transformation initiatives [3]. Market Share (1/2): SKT holds ~50% of South Korea's mobile subscriber market, but in AI/data center infrastructure it remains a regional player building capacity against global hyperscalers like AWS, Azure, and Google Cloud [1]. Product Pipeline (1/2): The AI Native strategy includes data center expansion, submarine cable investment, and cloud services scaling, but specific next-gen product timelines with revenue visibility remain vague beyond the broad strategic vision [3]. R&amp;D Intensity (0/1): As a telecom operator, SKT's R&amp;D intensity is below that of technology peers, with innovation investment channeled primarily through capital expenditure on infrastructure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SK Telecom's stated purpose centers on 'connecting people to the possibilities of AI' and building Korea into a top-three global AI leader — clear about what the company does and for whom but not deeply distinctive or proven through decades of consistent execution [3]. The mission has shifted multiple times (telecom connectivity to media to AI), suggesting strategic pragmatism over enduring purpose. Community Impact (1/2): SK Group maintains corporate social responsibility programs across education, digital inclusion, and community development in South Korea, and SKT has been included in the DJSI World Index for 17 consecutive years since 2008, reflecting sustained ESG commitment [4]. However, specific charitable programs with dollar amounts and distinctive impact beyond standard Korean chaebol CSR were not identified. Employee Retention (0/2): With 4,840 employees, SKT operates lean for a major telecom, but no specific turnover, tenure, or employee sentiment data was found to assess retention quality. Insider Buying (0/2): No evidence of meaningful net insider buying by executives was identified in available public filings for the ADR.</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SK Telecom's strengths are a conservative balance sheet with D/E of 66.08% (below the 70% target) and an attractive forward P/E of 13.34x reflecting cheap valuation relative to the AI growth narrative [4]. The payout ratio of 48.5% is manageable, and the company has maintained dividend payments for 20+ consecutive years. Key drags are low profitability with ROE of only 5.19% (well below the 15% target) and thin profit margin of 4.38% (far below the 20% target), reflecting the capital-intensive, low-margin nature of telecom operations [1]. Revenue growth YoY of just 0.5% and estimated 5-year CAGR of ~2% significantly trail the 10% targets. Dividend growth has been flat to slightly declining over the past 3 years in USD terms, with no consecutive years of growth. The stock clears the liquidity floor with ~$77.5M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SK Telecom operates as a competent, evolving business but lacks the deep purpose-driven consistency that defines an infinite game player. The company has reinvented its strategic narrative multiple times — from telecom connectivity to media platform to AI Native — suggesting strategic pragmatism driven by market trends rather than an enduring Just Cause. CEO Jung Jai-hun's ambition to make Korea a 'top three AI leader' is competitive positioning rather than a vision of a future state people would sacrifice to advance. The organizational culture reflects typical Korean chaebol hierarchy rather than the empowered, trusting teams Sinek envisions.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Jung's vision of 'leading Korea to become a top-three global AI leader' is ambitious and specific, connecting SKT's work to national technological sovereignty [3]. However, this is a strategic aspiration rather than a resilient, service-oriented cause that transcends any single technology wave. The broader SK Group purpose of creating social value adds depth, but SKT's articulation remains technology-centric and shifts with each market cycle — from connectivity to media to AI in the span of a decade.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SKT has launched company-wide AI upskilling education and campaigns to transform organizational culture to AI Native, suggesting investment in employee development and capability building [3]. The AX Dashboard tracks AI adoption by department and individual, which could be empowering or surveillance-oriented depending on implementation. The 17-year DJSI inclusion reflects governance stability. However, no specific data on employee satisfaction, voluntary turnover, or cultural practices was identified, and Korean chaebol culture typically features hierarchical decision-making.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Jung's competitive framing at MWC26 centered on Korea 'becoming one of the world's top three AI leaders,' which is national competitive positioning focused on ranking rather than self-improvement [3]. No evidence was found of SK Telecom acknowledging specific competitors' strengths as motivation to improve its own offerings. The strategic language is oriented toward 'winning' the AI race rather than learning from rivals like KT, global hyperscalers, or international telecom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SKT's transformation from traditional telecom to AI-native company represents meaningful strategic evolution, with AI data center revenue now the primary growth engine (+92.5% YoY) while the core mobile business flatlines at +0.5% consolidated growth [1][2]. This is real strategic adaptation. However, the pivot is incremental — leveraging existing data center and network assets rather than abandoning the core telecom business — and was driven by market necessity as Korean wireless saturated.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significant capital to AI infrastructure including data centers, submarine cables, and cloud services while the core telecom business generates flat revenue requires genuine conviction [2]. The company-wide AI transformation involves retraining the entire workforce and restructuring operations around AI capabilities. However, the investment follows an obvious industry trend (AI infrastructure demand surge) rather than representing a contrarian or costly bet made against market consensus, reducing the courage required.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SK Telecom at 13.34x forward earnings offers a compelling value play on Korea's AI infrastructure build-out, with AI data center revenue surging 92.5% YoY in Q2 2026 and operating income up 67.3% as the company's pivot from traditional telecom to AI infrastructure generates material profitability improvements [1][2]. The conservative balance sheet (D/E 66%) supports continued investment in data centers and submarine cables, while the 2.7% dividend yield provides income during the transition. Forward EPS of $2.69 versus trailing EPS of $1.37 implies near-doubling of earnings, making the PEG ratio of 0.44 one of the most attractive valuations in the telecom-to-AI infrastructure space. Net income surged 459.8% YoY in Q2 2026, suggesting the earnings inflection is already materializing [1].</w:t>
      </w:r>
    </w:p>
    <w:p>
      <w:pPr>
        <w:spacing w:after="120"/>
      </w:pPr>
      <w:r>
        <w:rPr>
          <w:rFonts w:ascii="Calibri" w:hAnsi="Calibri"/>
          <w:b w:val="0"/>
          <w:color w:val="3A4A28"/>
          <w:sz w:val="20"/>
        </w:rPr>
        <w:t>The bear case centers on structural profitability constraints and execution risk. Profit margin of 4.38% and ROE of 5.19% reflect the capital-intensive, low-return nature of telecom infrastructure that may persist even as AI revenue scales [4]. Revenue growth of just 0.5% YoY demonstrates that AI data center surges have not yet moved the consolidated revenue needle — AI remains a small portion of KRW 4.36 trillion quarterly revenue [1]. The massive earnings growth came off a severely depressed base (trailing P/E of 26.2x vs forward P/E of 13.3x) rather than representing sustainable earnings power. Dividend growth has stalled in USD terms with no consecutive years of growth, and KRW/USD currency risk adds volatility for ADR investors. The competitive landscape in AI data centers features well-capitalized hyperscalers against which SKT has limited differentiation beyond Korea's domestic market. The Inspire Impact Score of -62 (MISALIGNED due to Sexually Explicit content attributions)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revenue growth trajectory of 92.5% YoY in Q2 2026 (accelerating from 89% in Q1) could continue as Korea's AI infrastructure demand intensifies, potentially lifting consolidated revenue growth from the current 0.5% toward mid-single digits by 2027 [1][2]</w:t>
      </w:r>
    </w:p>
    <w:p>
      <w:pPr>
        <w:spacing w:before="40" w:after="40"/>
        <w:ind w:left="283"/>
      </w:pPr>
      <w:r>
        <w:rPr>
          <w:rFonts w:ascii="Calibri" w:hAnsi="Calibri"/>
          <w:b/>
          <w:color w:val="4A6B25"/>
          <w:sz w:val="20"/>
        </w:rPr>
        <w:t xml:space="preserve">2. </w:t>
      </w:r>
      <w:r>
        <w:rPr>
          <w:rFonts w:ascii="Calibri" w:hAnsi="Calibri"/>
          <w:b w:val="0"/>
          <w:color w:val="3A4A28"/>
          <w:sz w:val="20"/>
        </w:rPr>
        <w:t>Forward P/E of 13.34x versus trailing P/E of 26.20x implies an earnings inflection — Q2 2026 net income already surged 459.8% YoY, and delivery on $2.69 forward EPS would materially rerate the ADR [1][4]</w:t>
      </w:r>
    </w:p>
    <w:p>
      <w:pPr>
        <w:spacing w:before="40" w:after="40"/>
        <w:ind w:left="283"/>
      </w:pPr>
      <w:r>
        <w:rPr>
          <w:rFonts w:ascii="Calibri" w:hAnsi="Calibri"/>
          <w:b/>
          <w:color w:val="4A6B25"/>
          <w:sz w:val="20"/>
        </w:rPr>
        <w:t xml:space="preserve">3. </w:t>
      </w:r>
      <w:r>
        <w:rPr>
          <w:rFonts w:ascii="Calibri" w:hAnsi="Calibri"/>
          <w:b w:val="0"/>
          <w:color w:val="3A4A28"/>
          <w:sz w:val="20"/>
        </w:rPr>
        <w:t>Submarine cable and cloud service expansion could establish SK Telecom as a key node in Asia-Pacific AI infrastructure connectivity, creating recurring revenue streams beyond domestic telecom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telecom revenue effectively flat at +0.5% YoY on a KRW 4.36T consolidated base, with no clear growth catalyst as the Korean wireless market saturates and pricing competition with KT and LG U+ intensifies [1]</w:t>
      </w:r>
    </w:p>
    <w:p>
      <w:pPr>
        <w:spacing w:before="40" w:after="40"/>
        <w:ind w:left="283"/>
      </w:pPr>
      <w:r>
        <w:rPr>
          <w:rFonts w:ascii="Calibri" w:hAnsi="Calibri"/>
          <w:b/>
          <w:color w:val="4A6B25"/>
          <w:sz w:val="20"/>
        </w:rPr>
        <w:t xml:space="preserve">2. </w:t>
      </w:r>
      <w:r>
        <w:rPr>
          <w:rFonts w:ascii="Calibri" w:hAnsi="Calibri"/>
          <w:b w:val="0"/>
          <w:color w:val="3A4A28"/>
          <w:sz w:val="20"/>
        </w:rPr>
        <w:t>AI data center business, while growing 92.5% YoY, still represents a small share of total revenue and faces pricing pressure from global hyperscalers (AWS, Azure, GCP) expanding aggressively in the Korean market [2]</w:t>
      </w:r>
    </w:p>
    <w:p>
      <w:pPr>
        <w:spacing w:before="40" w:after="40"/>
        <w:ind w:left="283"/>
      </w:pPr>
      <w:r>
        <w:rPr>
          <w:rFonts w:ascii="Calibri" w:hAnsi="Calibri"/>
          <w:b/>
          <w:color w:val="4A6B25"/>
          <w:sz w:val="20"/>
        </w:rPr>
        <w:t xml:space="preserve">3. </w:t>
      </w:r>
      <w:r>
        <w:rPr>
          <w:rFonts w:ascii="Calibri" w:hAnsi="Calibri"/>
          <w:b w:val="0"/>
          <w:color w:val="3A4A28"/>
          <w:sz w:val="20"/>
        </w:rPr>
        <w:t>ADR investors face KRW/USD currency risk, opaque Korean conglomerate governance structures within the broader SK Group, and limited visibility into intra-group capital allocation decisions that may prioritize SK Hynix or other affiliates over SKT's AI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SK Telecom's core business rests on physical telecom infrastructure — cell towers, fiber-optic networks, spectrum licenses, and data centers — that AI structurally cannot displace [1]. Wireless connectivity is the essential pipe through which all AI services flow, making SKT an infrastructure enabler rather than a disruption target. Traditional telecom voice revenue faces some OTT pressure from messaging apps, but this is a legacy trend rather than AI-specific. The company is actively repositioning as AI infrastructure, with data centers, submarine cables, and cloud services creating direct exposure to AI demand growth. Analysts view SKT's AI pivot favorably, citing the 92.5% YoY AI data center revenue surge as validation [2]. AI Opportunity (1/1): SKT generates quantifiable and rapidly growing AI revenue through its data center and cloud business, with AI-related revenue surging 92.5% YoY in Q2 2026 and 89% in Q1 2026 [1][2]. The company has established itself as a key AI infrastructure provider in the Korean market with submarine cable services and cloud computing adding diversified AI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SK Telecom Q2 2026 Earnings Release — Revenue KRW 4.36T (+0.5% YoY), Operating Income +67.3% YoY, Net Income +459.8% YoY, AI Data Center Revenue +92.5% YoY, July 2026</w:t>
      </w:r>
    </w:p>
    <w:p>
      <w:pPr>
        <w:spacing w:before="20" w:after="20"/>
        <w:ind w:left="170"/>
      </w:pPr>
      <w:r>
        <w:rPr>
          <w:rFonts w:ascii="Calibri" w:hAnsi="Calibri"/>
          <w:b/>
          <w:color w:val="4A6B25"/>
          <w:sz w:val="15"/>
        </w:rPr>
        <w:t xml:space="preserve">2. </w:t>
      </w:r>
      <w:r>
        <w:rPr>
          <w:rFonts w:ascii="Calibri" w:hAnsi="Calibri"/>
          <w:b w:val="0"/>
          <w:color w:val="3A4A28"/>
          <w:sz w:val="17"/>
        </w:rPr>
        <w:t>SK Telecom Q1 2026 Earnings Release — Revenue KRW 4.39T, AI Revenue +89% YoY, Operating Income KRW 537.6B, May 2026</w:t>
      </w:r>
    </w:p>
    <w:p>
      <w:pPr>
        <w:spacing w:before="20" w:after="20"/>
        <w:ind w:left="170"/>
      </w:pPr>
      <w:r>
        <w:rPr>
          <w:rFonts w:ascii="Calibri" w:hAnsi="Calibri"/>
          <w:b/>
          <w:color w:val="4A6B25"/>
          <w:sz w:val="15"/>
        </w:rPr>
        <w:t xml:space="preserve">3. </w:t>
      </w:r>
      <w:r>
        <w:rPr>
          <w:rFonts w:ascii="Calibri" w:hAnsi="Calibri"/>
          <w:b w:val="0"/>
          <w:color w:val="3A4A28"/>
          <w:sz w:val="17"/>
        </w:rPr>
        <w:t>SK Telecom CEO Jung Jai-hun 'AI Native' Strategy — MWC26, AX Dashboard, AI Upskilling, Korea Top-3 AI Vision, PR Newswire, March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SKM Key Statistics: Forward P/E 13.34x, ROE 5.19%, D/E 66.08%, Profit Margin 4.38%, Dividend Yield 2.70%, PEG 0.44,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