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SOBR</w:t>
      </w:r>
      <w:r>
        <w:rPr>
          <w:rFonts w:ascii="Calibri" w:hAnsi="Calibri"/>
          <w:b/>
          <w:color w:val="1A2010"/>
          <w:sz w:val="40"/>
        </w:rPr>
        <w:t xml:space="preserve">  SOBR Safe, Inc.</w:t>
      </w:r>
    </w:p>
    <w:p>
      <w:pPr>
        <w:spacing w:after="120"/>
      </w:pPr>
      <w:r>
        <w:rPr>
          <w:rFonts w:ascii="Calibri" w:hAnsi="Calibri"/>
          <w:b/>
          <w:color w:val="6E8450"/>
          <w:sz w:val="18"/>
        </w:rPr>
        <w:t>GROWTH SLEEVE · 2026-09-07 · Inspire: 71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United States</w:t>
      </w:r>
    </w:p>
    <w:p>
      <w:pPr>
        <w:spacing w:after="80"/>
      </w:pPr>
      <w:r>
        <w:rPr>
          <w:rFonts w:ascii="Calibri" w:hAnsi="Calibri"/>
          <w:b w:val="0"/>
          <w:color w:val="3A4A28"/>
          <w:sz w:val="20"/>
        </w:rPr>
        <w:t>SOBR Safe is a Denver-based company that developed transdermal, touch-based alcohol detection technology for workplace safety and wellness. Products include SOBRcheck (touch-based non-invasive alcohol detection device) and SOBRsure (wearable wristband for continuous passive alcohol monitoring). In July 2026, the company announced it is winding down operations. A previously proposed merger with Clean World Ventures (CWV) would have resulted in CWV holders owning ~98% of the combined entity. Q1 2026 revenue was $79K with a $2.29M net loss, $2.1M cash, and going-concern doubt flagged by auditors. Market cap approximately $2.9M.</w:t>
      </w:r>
    </w:p>
    <w:p>
      <w:r>
        <w:rPr>
          <w:rFonts w:ascii="Calibri" w:hAnsi="Calibri"/>
          <w:b/>
          <w:color w:val="6E8450"/>
          <w:sz w:val="18"/>
        </w:rPr>
        <w:t>15 Employees · https://www.sobrsafe.com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SOBRsafe launched two functional product lines (SOBRcheck touch-based detector and SOBRsure wristband) since 2020, but commercial adoption was negligible — FY2025 revenue was only $437K despite 106% YoY growth from a $213K base, and Q1 2026 revenue dropped 9% to $79K [1]. The company announced it is winding down operations in July 2026 after five years without achieving commercial viability. AI Deployment (0/2): SOBRsafe announced a strategic partnership with Orbiit, an AI-driven alcohol recovery platform, in 2025, but no measurable AI-driven revenue was ever generated. The wind-down makes this moot [2]. Market Share (0/2): With $79K quarterly revenue and a $2.9M market cap, SOBR had no meaningful market share in any category [3]. Product Pipeline (0/2): Company is winding down operations. No pipeline exists. The proposed CWV merger (with CWV holders owning ~98%) would have pivoted to green energy but is superseded by the wind-down announcement [1]. R&amp;D Intensity (0/1): With operations winding down, R&amp;D spending is effectively zero going forward.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SOBRsafe articulates a mission around 'creating a culture of prevention and support' for alcohol monitoring and recovery — clear and specific to the alcohol safety niche, but not deeply distinctive or validated by meaningful commercial execution after five years [2]. Community Impact (0/2): No specific charitable programs, foundation, or community investment identified beyond the inherent social value proposition of alcohol detection technology [2]. Employee Retention (0/2): No retention data available for the ~15-person company; insufficient organizational scale to generate meaningful signal [2]. Insider Buying (0/2): No evidence of meaningful insider buying; recent financing activity consists of dilutive private placements and stock/warrant issuances at distressed prices, indicating survival financing rather than insider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 LIQUIDITY FLOOR FAILED: avg_daily_volume of ~50,000 shares x stock price of ~$0.53 = ~$26,500 daily dollar volume, far below the $1,000,000 threshold. Infrastructure score is forced to 0 [3]. Fundamentals are terminal: the company announced it is winding down operations in July 2026. Q1 2026 revenue was $79K (down 9% sequentially) with a net loss of $2.29M, cash of only $2.1M, and auditors flagged substantial doubt about the company's ability to continue as a going concern [1]. Market cap of ~$2.9M at ~$0.53/share makes this effectively uninvestable. The wind-down renders all forward-looking financial metrics irrelevant.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SOBR Safe announced it is winding down operations in July 2026, the definitive outcome for a company that never achieved commercial viability after five years. With $79K quarterly revenue, $2.1M cash, and a going concern flag, the company is ceasing operations rather than building for the future. This is the opposite of infinite game thinking — the game is over.</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SOBRsafe's 'culture of prevention and support' mission for alcohol safety was genuine in concept but never validated through commercial execution — $437K peak annual revenue and an announced operational wind-down in July 2026 demonstrate the cause could not sustain an organization [2]. The proposed CWV merger (98% dilution) would have abandoned the alcohol safety identity entirely. A Just Cause that leads to a company's dissolution after five years was never durable enough to qualify under Sinek's framework.</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At ~15 employees with a $2.07M market cap, SOBR operates at minimal organizational scale [3]. Recent leadership additions (Kris Pederson to board, Dr. Benjamin Sanchez as Scientific Advisor) suggest team-building efforts, but the announced CWV merger creates existential uncertainty for the team. No published retention data, employee satisfaction metrics, or evidence of trust-building organizational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SOBR operates adjacent to breath-alcohol testing companies (Draeger, Intoximeters), wearable health companies (Whoop, Fitbit), and in-vehicle driver-monitoring systems, but management commentary does not reference these as worthy rivals or acknowledge their strengths as motivation for self-improvement. Competitive framing focuses on SOBRsafe's own technology differentiation rather than learning from competitors.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announced CWV merger represents a dramatic strategic shift from alcohol detection into zero-carbon green energy, but this appears driven by survival necessity (sub-$1M revenue, $2M market cap, continuous losses) rather than by a Just Cause demanding transformation [1]. Sinek would view this as desperation, not existential flexibility — the company is abandoning its stated purpose because the business model failed commercially, not because the cause evolved.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Repeated dilutive private placements and stock/warrant issuances at distressed prices reflect survival financing rather than courageous long-term capital allocation [3]. There is no evidence of leadership walking away from revenue, making painful long-term investments at the expense of near-term earnings, or taking principled stances that cost money. The company operates at minimal scale where such tests are largely irrelevant.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credible investment thesis for SOBR Safe. The company announced it is winding down operations in July 2026 after five years without achieving commercial viability. The transdermal alcohol detection technology (SOBRcheck, SOBRsure) addressed a genuine workplace-safety need and was structurally AI-resilient, but the market never adopted it at scale — peak annual revenue was $437K in FY2025, declining to a $316K annualized rate in Q1 2026 [1]. The Inspire Insight score of 71 (ALIGNED) with positive attributions across Customer Privacy, Employee Wellbeing, and Environmental metrics reflected a values-aligned corporate posture, but values alignment cannot substitute for commercial viability.</w:t>
      </w:r>
    </w:p>
    <w:p>
      <w:pPr>
        <w:spacing w:after="120"/>
      </w:pPr>
      <w:r>
        <w:rPr>
          <w:rFonts w:ascii="Calibri" w:hAnsi="Calibri"/>
          <w:b w:val="0"/>
          <w:color w:val="3A4A28"/>
          <w:sz w:val="20"/>
        </w:rPr>
        <w:t>The company is winding down operations with only $2.1M in cash, $79K quarterly revenue, and a going-concern flag from auditors [1]. The stock price has declined to $0.53 with a market cap of ~$2.9M. Daily dollar volume of approximately $26,500 is far below the $1M IOWN liquidity threshold. The proposed merger with Clean World Ventures (where CWV holders would own ~98% of the combined entity) represented a de facto dissolution of the alcohol safety business even before the wind-down announcement. Q1 2026 losses of $2.29M against $2.1M cash means the company cannot fund even one more quarter of operations without external financing that is unlikely to materialize during a wind-down [1][3]. This stock is uninvestable by any standard.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The transdermal alcohol detection IP could theoretically be acquired by a larger company with commercial distribution capability, providing some residual value to shareholders during wind-down proceedings</w:t>
      </w:r>
    </w:p>
    <w:p>
      <w:pPr>
        <w:spacing w:before="40" w:after="40"/>
        <w:ind w:left="283"/>
      </w:pPr>
      <w:r>
        <w:rPr>
          <w:rFonts w:ascii="Calibri" w:hAnsi="Calibri"/>
          <w:b/>
          <w:color w:val="4A6B25"/>
          <w:sz w:val="20"/>
        </w:rPr>
        <w:t xml:space="preserve">2. </w:t>
      </w:r>
      <w:r>
        <w:rPr>
          <w:rFonts w:ascii="Calibri" w:hAnsi="Calibri"/>
          <w:b w:val="0"/>
          <w:color w:val="3A4A28"/>
          <w:sz w:val="20"/>
        </w:rPr>
        <w:t>If the CWV merger or alternative transaction is completed despite the wind-down announcement, remaining shareholders might receive some consideration from the combined entity</w:t>
      </w:r>
    </w:p>
    <w:p>
      <w:pPr>
        <w:spacing w:before="40" w:after="40"/>
        <w:ind w:left="283"/>
      </w:pPr>
      <w:r>
        <w:rPr>
          <w:rFonts w:ascii="Calibri" w:hAnsi="Calibri"/>
          <w:b/>
          <w:color w:val="4A6B25"/>
          <w:sz w:val="20"/>
        </w:rPr>
        <w:t xml:space="preserve">3. </w:t>
      </w:r>
      <w:r>
        <w:rPr>
          <w:rFonts w:ascii="Calibri" w:hAnsi="Calibri"/>
          <w:b w:val="0"/>
          <w:color w:val="3A4A28"/>
          <w:sz w:val="20"/>
        </w:rPr>
        <w:t>The Inspire Insight score of 71 (ALIGNED) reflects genuine positive social attributes that could make the technology valuable if transferred to a mission-driven acquirer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Company is winding down operations as announced July 2026 — there may be no operating business to invest in; remaining cash of $2.1M is insufficient to fund even one quarter of operations [1]</w:t>
      </w:r>
    </w:p>
    <w:p>
      <w:pPr>
        <w:spacing w:before="40" w:after="40"/>
        <w:ind w:left="283"/>
      </w:pPr>
      <w:r>
        <w:rPr>
          <w:rFonts w:ascii="Calibri" w:hAnsi="Calibri"/>
          <w:b/>
          <w:color w:val="4A6B25"/>
          <w:sz w:val="20"/>
        </w:rPr>
        <w:t xml:space="preserve">2. </w:t>
      </w:r>
      <w:r>
        <w:rPr>
          <w:rFonts w:ascii="Calibri" w:hAnsi="Calibri"/>
          <w:b w:val="0"/>
          <w:color w:val="3A4A28"/>
          <w:sz w:val="20"/>
        </w:rPr>
        <w:t>IOWN liquidity floor FAILED — daily dollar volume of ~$26,500 on $2.9M market cap makes the stock uninvestable; Infrastructure forced to 0 [3]</w:t>
      </w:r>
    </w:p>
    <w:p>
      <w:pPr>
        <w:spacing w:before="40" w:after="40"/>
        <w:ind w:left="283"/>
      </w:pPr>
      <w:r>
        <w:rPr>
          <w:rFonts w:ascii="Calibri" w:hAnsi="Calibri"/>
          <w:b/>
          <w:color w:val="4A6B25"/>
          <w:sz w:val="20"/>
        </w:rPr>
        <w:t xml:space="preserve">3. </w:t>
      </w:r>
      <w:r>
        <w:rPr>
          <w:rFonts w:ascii="Calibri" w:hAnsi="Calibri"/>
          <w:b w:val="0"/>
          <w:color w:val="3A4A28"/>
          <w:sz w:val="20"/>
        </w:rPr>
        <w:t>Shareholders face near-total dilution through the proposed CWV merger (~98% CWV ownership) or outright loss of investment through dissolution if the merger does not complete during the wind-down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SOBRsafe's core product is a physical transdermal sensor measuring alcohol vapor through skin — hardware chemistry that AI cannot directly replace [2]. The product category (workplace and recovery alcohol detection) requires physical device deployment at point of use, creating structural defensive moats against pure-software AI substitution. However, AI-enabled computer vision impairment detection (e.g., in-vehicle driver-monitoring systems, camera-based behavioral analysis) could compete as an alternative approach to impairment detection, potentially compressing the addressable market. The company's nascent Orbiit AI partnership suggests awareness of AI as a complement but not a revenue driver. AI Opportunity (0/1): No meaningful AI-specific revenue; the Orbiit partnership is early-stage and the $3,995-per-program pricing has not generated quantifiable AI revenue at scale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SOBR Safe Q1 2026 10-Q — $79K Revenue, $2.29M Net Loss, $2.1M Cash, Going Concern, CWV Merger (98% Dilution), StockTitan/SEC, May 2026</w:t>
      </w:r>
    </w:p>
    <w:p>
      <w:pPr>
        <w:spacing w:before="20" w:after="20"/>
        <w:ind w:left="170"/>
      </w:pPr>
      <w:r>
        <w:rPr>
          <w:rFonts w:ascii="Calibri" w:hAnsi="Calibri"/>
          <w:b/>
          <w:color w:val="4A6B25"/>
          <w:sz w:val="15"/>
        </w:rPr>
        <w:t xml:space="preserve">2. </w:t>
      </w:r>
      <w:r>
        <w:rPr>
          <w:rFonts w:ascii="Calibri" w:hAnsi="Calibri"/>
          <w:b w:val="0"/>
          <w:color w:val="3A4A28"/>
          <w:sz w:val="17"/>
        </w:rPr>
        <w:t>SOBRsafe Corporate Website and Press Releases — Orbiit AI Partnership, Wind-Down Announcement July 2026, Leadership Team, sobrsafe.com,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CNN Markets — SOBR Stock Price $0.53, Market Cap ~$2.9M, Avg Volume ~50K shares,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SOBRsafe FY2025 Annual Results — $437K Revenue (+106% YoY), $9M Net Loss, SEC 10-K,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