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SPCE</w:t>
      </w:r>
      <w:r>
        <w:rPr>
          <w:rFonts w:ascii="Calibri" w:hAnsi="Calibri"/>
          <w:b/>
          <w:color w:val="1A2010"/>
          <w:sz w:val="40"/>
        </w:rPr>
        <w:t xml:space="preserve">  Virgin Galactic Holdings, Inc.</w:t>
      </w:r>
    </w:p>
    <w:p>
      <w:pPr>
        <w:spacing w:after="120"/>
      </w:pPr>
      <w:r>
        <w:rPr>
          <w:rFonts w:ascii="Calibri" w:hAnsi="Calibri"/>
          <w:b/>
          <w:color w:val="6E8450"/>
          <w:sz w:val="18"/>
        </w:rPr>
        <w:t>GROWTH SLEEVE · 2026-09-03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Virgin Galactic Holdings is a vertically integrated aerospace company developing human spaceflight for private individuals, researchers, and government entities. The company is building its next-generation Delta-class spacecraft at Spaceport America in New Mexico, with commercial operations targeted for late 2026. Q2 2026 revenue was $0.1M (access fees only) with a net loss of $56M, narrowing 16% from $67M in Q2 2025. Cash and investments stood at $219.9M as of June 30, 2026, with $324M in total debt including $202M first lien notes due December 2028. Market cap approximately $455M.</w:t>
      </w:r>
    </w:p>
    <w:p>
      <w:r>
        <w:rPr>
          <w:rFonts w:ascii="Calibri" w:hAnsi="Calibri"/>
          <w:b/>
          <w:color w:val="6E8450"/>
          <w:sz w:val="18"/>
        </w:rPr>
        <w:t>694 Employees · https://www.virgingalactic.com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Virgin Galactic successfully sent paying customers to suborbital space in 2023 aboard VSS Unity, becoming one of the first commercial space tourism operators — a genuinely significant achievement — but operations were subsequently halted to develop the next-generation Delta-class vehicles, and the company has not sustained commercial flights [1]. AI Deployment (0/2): No AI products or AI-driven efficiencies reported; the company's innovation is in aerospace engineering and propulsion, not computational AI. Market Share (0/2): Virgin Galactic has negligible market share in commercial spaceflight — generating just $0.1M in Q2 2026 revenue while Blue Origin has conducted multiple crewed New Shepard flights and SpaceX dominates orbital tourism [1]. Product Pipeline (1/2): Delta-class spacecraft in development with commercial operations targeted for late 2026, modeling $200K average revenue per astronaut, but specific test flight timelines remain vague and the company has a documented history of multi-year delays [1]. R&amp;D Intensity (1/1): Total operating expenses of $58M in Q2 2026 on $0.1M revenue represent extreme R&amp;D intensity, with virtually all spending directed toward Delta vehicle development and manufacturing capability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Virgin Galactic's 'Space for All' mission — democratizing access to space — is specific, aspirational, and clearly articulated across investor materials and corporate communications [2]. The purpose connects the company's work to a grand human aspiration and differentiates from defense-focused aerospace peers. However, with tickets at $200K-$750K and zero sustained commercial flights after 20 years of development, the gap between 'Space for All' and economic reality limits the mission's credibility as a lived purpose. Community Impact (0/2): No evidence of community investment, charitable foundations, or philanthropic programs beyond the core space tourism mission was identified. Employee Retention (0/2): Glassdoor rating of 2.6/5 from 294 reviews is 28% below the aerospace industry average (3.6), with employees reporting 'favoritism,' 'micromanagement from senior leadership,' racial and sexual harassment claims, and experienced engineers leaving with no retention efforts [3]. This reflects a deeply troubled organizational culture.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approximately 180% scores 0.522, reflecting $324M total debt against roughly $180M in stockholders' equity [1][4]. All other available metrics score at or near floor: ROE is deeply negative (approximately -110%, score 0.0) reflecting ongoing massive losses on a shrinking equity base; revenue declined 75% YoY from $0.4M to $0.1M in Q2 (score 0.0); and profit margin is effectively meaningless with $0.1M revenue against $56M net loss (score 0.0) [1]. Forward P/E and PEG excluded as not meaningful with expected continued losses. Weighted sum 0.52 / max 5.0 available weighted units = Infrastructure 1. Cash of $219.9M provides approximately 10 months of runway at the current $56M quarterly net loss 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Virgin Galactic demonstrates some infinite game characteristics — a genuine 'Space for All' cause and leadership courage to persevere through a fatal 2014 test flight accident, stock price collapse from $60+ to under $3, and years of development delays. The Delta-class pivot shows existential flexibility. However, the severely toxic workplace culture documented on Glassdoor (2.6/5, harassment allegations, 'RUN FAR AWAY' reviews) fundamentally undermines the organizational trust Sinek considers foundational to infinite play, and 20 years without sustained commercial operations tests whether this is purpose-driven persistence or organizational drift.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'Space for All' — making human spaceflight accessible — is a genuinely inspiring purpose that connects the company's work to a grand human aspiration [2]. Founder Richard Branson's personal commitment (flying on the first passenger flight in 2021), and the decision to halt profitable Unity flights to develop the more scalable Delta-class platform, suggest the cause genuinely shapes strategic decisions. However, the cause has not been validated by decades of consistent execution — founded in 2004, the company has spent 20+ years in development with no sustained commercial operations, and $200K-$750K ticket prices contradict the 'for All' promise.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2.6/5 from 294 reviews is 28% below the aerospace industry average, with employees describing 'rampant racial and sexual harassment claims that rarely result in action,' 'complete lack of leadership accountability,' favoritism where new leadership brings in external hires while existing employees face layoffs, and experienced aerospace managers leaving for other opportunities [3]. Multiple reviews warn to 'RUN FAR AWAY.' This is a low-trust environment where employees protect themselves rather than advance the cause — the antithesis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Virgin Galactic's competitive framing is inherently infinite — the 'Space for All' messaging positions the company's work as expanding human access to space rather than defeating Blue Origin or SpaceX [2]. Management commentary focuses on the unique experience of human spaceflight and the commercial opportunity rather than competitive destruction or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Virgin Galactic made a significant strategic pivot from the VSS Unity SpaceShipTwo platform to the next-generation Delta-class vehicles, essentially halting commercial operations to invest in a fundamentally more scalable spacecraft design [1]. This required abandoning near-term revenue in service of long-term commercial viability — a meaningful strategic shift, though whether it was cause-driven or necessity-driven (Unity's flight rate limitations made the business unscalable) is debatable.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Virgin Galactic has persevered through a fatal 2014 test flight accident, multiple years of development delays, a stock price decline from $60+ to under $3, and the decision to halt revenue-generating flights to develop Delta-class vehicles [1]. Continuing to invest $56M quarterly in spacecraft development while generating $0.1M in revenue requires conviction in the long-term vision. However, some of this 'courage' may simply be organizational inertia in a company with no alternative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Virgin Galactic at $2.91 is a speculative pre-revenue aerospace play approaching what management frames as the critical inflection point — Delta-class commercial operations targeted for late 2026, with $200K average revenue per astronaut and $750K ticket sales resumed [1]. Q2 2026 net loss narrowed 16% to $56M from $67M YoY as operating expenses continue declining, and the company holds $219.9M in cash and investments. The 25M average daily volume provides exceptional liquidity for a $455M market cap stock, and the speculative upside is significant if Delta-class flights actually launch — even modest commercial success (100 flights annually at $200K per seat with 6 seats) would generate $120M in annual revenue, transforming the valuation narrative.</w:t>
      </w:r>
    </w:p>
    <w:p>
      <w:pPr>
        <w:spacing w:after="120"/>
      </w:pPr>
      <w:r>
        <w:rPr>
          <w:rFonts w:ascii="Calibri" w:hAnsi="Calibri"/>
          <w:b w:val="0"/>
          <w:color w:val="3A4A28"/>
          <w:sz w:val="20"/>
        </w:rPr>
        <w:t>The bear case is existential. Virgin Galactic has been 'one year away from commercial operations' for over a decade, and the late-2026 target may slip as previous timelines consistently have [1]. With $219.9M cash, $324M total debt, and $56M quarterly net loss, the company faces a cash crunch by Q2 2027 if commercial operations don't generate meaningful revenue quickly — additional dilutive capital raises are virtually certain. Revenue declined 75% YoY (from $0.4M to $0.1M) in Q2 2026, and the total accumulated deficit exceeds $2B. The workplace culture is deeply troubled — Glassdoor 2.6/5 with harassment allegations and mass engineer departures threaten execution capability on the Delta program [3]. Blue Origin's operational New Shepard (backed by Bezos's personal capital) and SpaceX's orbital tourism capability represent formidable competition. The Inspire Impact Score of -49 (MISALIGNED) adds a headwind for faith-based investors. At $2.91, the stock prices in a meaningful probability of either transformative success or equity wipeout.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Delta-class spacecraft first commercial flight in late 2026 or early 2027 would validate the technology, demonstrate flight rate capability, and begin generating meaningful revenue for the first time since the 2023 Unity flights [1]</w:t>
      </w:r>
    </w:p>
    <w:p>
      <w:pPr>
        <w:spacing w:before="40" w:after="40"/>
        <w:ind w:left="283"/>
      </w:pPr>
      <w:r>
        <w:rPr>
          <w:rFonts w:ascii="Calibri" w:hAnsi="Calibri"/>
          <w:b/>
          <w:color w:val="4A6B25"/>
          <w:sz w:val="20"/>
        </w:rPr>
        <w:t xml:space="preserve">2. </w:t>
      </w:r>
      <w:r>
        <w:rPr>
          <w:rFonts w:ascii="Calibri" w:hAnsi="Calibri"/>
          <w:b w:val="0"/>
          <w:color w:val="3A4A28"/>
          <w:sz w:val="20"/>
        </w:rPr>
        <w:t>Achieving positive cash flow by 2027 — management's stated target — would fundamentally change the investment narrative from development-stage to operating company and reduce dilution risk</w:t>
      </w:r>
    </w:p>
    <w:p>
      <w:pPr>
        <w:spacing w:before="40" w:after="40"/>
        <w:ind w:left="283"/>
      </w:pPr>
      <w:r>
        <w:rPr>
          <w:rFonts w:ascii="Calibri" w:hAnsi="Calibri"/>
          <w:b/>
          <w:color w:val="4A6B25"/>
          <w:sz w:val="20"/>
        </w:rPr>
        <w:t xml:space="preserve">3. </w:t>
      </w:r>
      <w:r>
        <w:rPr>
          <w:rFonts w:ascii="Calibri" w:hAnsi="Calibri"/>
          <w:b w:val="0"/>
          <w:color w:val="3A4A28"/>
          <w:sz w:val="20"/>
        </w:rPr>
        <w:t>Expansion of ticket sales and flight frequency toward the $200K average revenue per astronaut model, with potential to scale to hundreds of flights annually on the Delta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History of multi-year delays in spacecraft development creates high probability that late-2026 commercial operations target slips, extending cash burn and requiring dilutive capital raises that could severely impair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Cash runway of approximately 10 months ($219.9M cash vs $56M quarterly net loss) means any significant delay in commercial revenue triggers a survival-threatening financing need — the $324M debt load adds refinancing risk with first lien notes due December 2028 [4]</w:t>
      </w:r>
    </w:p>
    <w:p>
      <w:pPr>
        <w:spacing w:before="40" w:after="40"/>
        <w:ind w:left="283"/>
      </w:pPr>
      <w:r>
        <w:rPr>
          <w:rFonts w:ascii="Calibri" w:hAnsi="Calibri"/>
          <w:b/>
          <w:color w:val="4A6B25"/>
          <w:sz w:val="20"/>
        </w:rPr>
        <w:t xml:space="preserve">3. </w:t>
      </w:r>
      <w:r>
        <w:rPr>
          <w:rFonts w:ascii="Calibri" w:hAnsi="Calibri"/>
          <w:b w:val="0"/>
          <w:color w:val="3A4A28"/>
          <w:sz w:val="20"/>
        </w:rPr>
        <w:t>Severely toxic workplace culture (Glassdoor 2.6/5, harassment and discrimination allegations, experienced engineer departures) threatens execution capability on the Delta program at the most critical phase of development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Commercial human spaceflight is fundamentally immune to AI disruption — rocket engineering, spacecraft manufacturing, propulsion systems, spaceport operations, pilot training, passenger safety, and FAA certification all require physical-world capabilities that AI structurally cannot replace [1]. No AI system can substitute for the experience of physically launching humans to suborbital space and experiencing weightlessness. The regulatory burden (FAA commercial spaceflight licensing) and capital intensity create additional barriers that AI cannot circumvent. The only area of potential AI exposure is competitor development cycle optimization, which affects competitive dynamics rather than substituting the core service. AI Opportunity (0/1): No AI revenue or AI-powered products; the company's technology is aerospace engineering and propulsion systems, not computational AI.</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Virgin Galactic Q2 2026 Financial Results — Revenue $0.1M, Net Loss $56M (vs $67M YoY), Cash $219.9M, Total Debt $324M, Q4 2026 Commercial Operations Target — virgingalactic.com, August 2026</w:t>
      </w:r>
    </w:p>
    <w:p>
      <w:pPr>
        <w:spacing w:before="20" w:after="20"/>
        <w:ind w:left="170"/>
      </w:pPr>
      <w:r>
        <w:rPr>
          <w:rFonts w:ascii="Calibri" w:hAnsi="Calibri"/>
          <w:b/>
          <w:color w:val="4A6B25"/>
          <w:sz w:val="15"/>
        </w:rPr>
        <w:t xml:space="preserve">2. </w:t>
      </w:r>
      <w:r>
        <w:rPr>
          <w:rFonts w:ascii="Calibri" w:hAnsi="Calibri"/>
          <w:b w:val="0"/>
          <w:color w:val="3A4A28"/>
          <w:sz w:val="17"/>
        </w:rPr>
        <w:t>Virgin Galactic 'Space for All' Mission, ESG Program, Delta-Class Development — investors.virgingalactic.com, corporate website, 2026</w:t>
      </w:r>
    </w:p>
    <w:p>
      <w:pPr>
        <w:spacing w:before="20" w:after="20"/>
        <w:ind w:left="170"/>
      </w:pPr>
      <w:r>
        <w:rPr>
          <w:rFonts w:ascii="Calibri" w:hAnsi="Calibri"/>
          <w:b/>
          <w:color w:val="4A6B25"/>
          <w:sz w:val="15"/>
        </w:rPr>
        <w:t xml:space="preserve">3. </w:t>
      </w:r>
      <w:r>
        <w:rPr>
          <w:rFonts w:ascii="Calibri" w:hAnsi="Calibri"/>
          <w:b w:val="0"/>
          <w:color w:val="3A4A28"/>
          <w:sz w:val="17"/>
        </w:rPr>
        <w:t>Glassdoor Reviews — Virgin Galactic 2.6/5 (294 Reviews), 28% Below Aerospace Average, Harassment and Culture Concerns — glassdoor.com,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CNN Markets, TipRanks — SPCE Key Statistics: Stock Price $2.91, Market Cap $455M, D/E ~180%, Avg Volume 25M,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