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SRPT</w:t>
      </w:r>
      <w:r>
        <w:rPr>
          <w:rFonts w:ascii="Calibri" w:hAnsi="Calibri"/>
          <w:b/>
          <w:color w:val="1A2010"/>
          <w:sz w:val="40"/>
        </w:rPr>
        <w:t xml:space="preserve">  Sarepta Therapeutics,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2026-09-07 · Inspire: 19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F8E1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HOLD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60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Healthcare · Biotechnology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Sarepta Therapeutics is a commercial-stage biotechnology company focused on precision genetic medicine for rare diseases, primarily Duchenne muscular dystrophy. Commercial portfolio includes four PMO exon-skipping therapies (EXONDYS 51, VYONDYS 53, AMONDYS 45, CASIMERSEN) and ELEVIDYS, the first FDA-approved gene therapy for DMD. New CEO Michael Severino, M.D. (formerly AbbVie R&amp;D President) appointed in 2026 following Doug Ingram's retirement. Q2 2026 net product revenue of $328.7M; FY2026 guidance narrowed to $1.2-1.3B. Market cap ~$2.3B.</w:t>
      </w:r>
    </w:p>
    <w:p>
      <w:r>
        <w:rPr>
          <w:rFonts w:ascii="Calibri" w:hAnsi="Calibri"/>
          <w:b/>
          <w:color w:val="6E8450"/>
          <w:sz w:val="18"/>
        </w:rPr>
        <w:t>1,200 Employees · https://www.sarepta.com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Sarepta successfully commercialized four DMD exon-skipping drugs and delivered ELEVIDYS, the first FDA-approved gene therapy for Duchenne muscular dystrophy — an industry-defining achievement [1]. However, the ELEVIDYS label was restricted to ambulatory patients only following two patient deaths and a boxed warning, significantly narrowing the addressable market [1][2]. Q2 2026 net product revenue of $328.7M ($230.6M PMO + $98.1M ELEVIDYS) reflects the ongoing commercial impact of label restrictions, with full-year 2026 guidance narrowed to $1.2-1.3B versus FY2025's $1,864.3M [1]. AI Deployment (0/2): No customer-facing or internal AI platform disclosed; Sarepta's innovation is in biological rather than computational domains, though computational methods are used for gene therapy development and clinical trial optimization [3]. Market Share (2/2): Sarepta holds category-defining positions in DMD exon-skipping (first-in-class PMO platform with 4 approved drugs) and DMD gene therapy (ELEVIDYS remains the only approved DMD gene therapy despite commercial challenges) [1]. Product Pipeline (1/2): Strategic pivot to siRNA pipeline under new CEO Michael Severino (ex-AbbVie) and R&amp;D President Louise Rodino-Klapac; Gene Therapy Scholarly Exchange initiative supports ELEVIDYS recovery [2][3]. Multiple LGMD programs halted in 2025 restructuring. R&amp;D Intensity (1/1): R&amp;D spending remains at top-tier biotech levels relative to revenue, consistent with the genetic medicine platform investment thesis.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(3/4): Sarepta's mission — 'engineering precision genetic medicine for rare diseases' — is specific, genuine, and deeply connected to a defined patient community of DMD children and families [3]. Former CEO Ingram's retirement was tied to family members diagnosed with myotonic dystrophy (DM1), and new CEO Severino's career has been focused on precision medicine at AbbVie, sustaining mission continuity [2]. Strategic decisions clearly trace back to patient purpose. Community Impact (1/2): Significant DMD patient advocacy engagement, compassionate use provisions, and deep relationships with the rare disease community. No foundation-scale dollar disclosure identified [3]. Employee Retention (0/2): 500 layoffs in 2025 and near-complete C-suite overhaul (new CEO Severino, COO Estepan, R&amp;D President Rodino-Klapac, CFO Wong) indicate substantial organizational disruption during the strategic reset [3]. Insider Buying (0/2): Total insider selling ($158.7M) far exceeds insider buying ($46.9M) since 2015 [4]. Director Richard Barry purchased $3.94M in shares in November 2023, but no meaningful net insider buying in the last 12 months during the leadership transition period.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metrics. D/E of 69.54% just meets the 70% target, scoring a full 1.0 on leverage with $939.65M cash against $1.04B debt [5]. Forward P/E of 9.87 is well below the 20x target, scoring 1.0 and reflecting market expectations of near-term profitability — Q2 2026 achieved $13.3M GAAP operating income and $86.5M non-GAAP operating income, signaling improving profitability trajectory [1]. Five-year revenue CAGR of approximately 16% (from ~$702M in 2021 to estimated ~$1.5B in 2026 total revenue) scores 1.0 [4]. The major drags are ROE of -53.47% (scoring 0.0 at 2x weight), reflecting the 2025 loss period, and profit margin of -32.45% (scoring 0.0), as the company transitions from heavy investment to profitability [5]. Revenue growth YoY is approximately -15% as 2026 guidance of $1.2-1.3B net product revenue represents a significant decline from FY2025's $1,864.3M, driven by ELEVIDYS label restrictions and loss of Roche Japan milestone collaboration revenue [1][2]. PEG ratio excluded due to negative trailing earnings. Liquidity floor cleared: avg daily volume 3.16M × $22.05 = ~$69.7M.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Sarepta has a genuine patient-driven Just Cause embodied by its founding mission and validated by five FDA approvals for rare disease patients. The company has demonstrated transformative existential flexibility pivoting from exon-skipping to gene therapy to siRNA. New CEO Michael Severino brings deep precision medicine expertise from AbbVie. However, the 2025 ELEVIDYS safety crisis, 500 layoffs, and near-complete C-suite overhaul place the organization in a critical transitional state where the infinite game principles are being tested rather than validated.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Sarepta's mission to treat DMD and expand into other rare genetic diseases has been validated by five FDA approvals and a deep relationship with the DMD patient community [1][3]. Former CEO Ingram's retirement tied to family members' DM1 diagnosis demonstrated that leadership personally lived the cause. New CEO Severino's career focus on precision medicine at AbbVie sustains mission alignment [2]. The purpose is genuine and distinctive. However, the multi-decade consistency test is ongoing as the company transitions leadership, and the cause hasn't been tested through Severino's strategic decisions.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500 layoffs in 2025, multiple LGMD gene therapy programs halted, and a near-complete C-suite overhaul (CEO transition to Severino, new COO Estepan, new R&amp;D President Rodino-Klapac, new CFO Wong) create significant organizational disruption [3]. While Q2 2026's positive GAAP operating income of $13.3M suggests stabilization, the scale of restructuring undermines psychological safety [1]. The transition from founder-culture to professional management under Severino remains early-stage.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(1/1): Sarepta has publicly acknowledged siRNA competitors (particularly Alnylam) and used competitive learning to inform its strategic pivot — shifting resources into siRNA based on the observation that the modality offers advantages in certain applications [3]. This is a textbook worthy-rival response in Sinek's framework: using competitors' strengths to refine your own strategy rather than competing to destroy.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(2/2): Sarepta has repeatedly reinvented itself — from exon-skipping RNA chemistry (EXONDYS 51, VYONDYS 53, AMONDYS 45) to AAV gene therapy (ELEVIDYS) to the current siRNA pivot [1][3]. The decision to halt multiple LGMD gene therapy programs and lay off 500 employees in 2025 to concentrate on the most promising modalities is transformative in Sinek's sense — painful in the short term but driven by the patient mission. Each pivot was purposeful, not desperate, as the company proactively chose to concentrate resources on the highest-probability path to helping rare disease patients.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The willingness to halt LGMD gene therapy programs, absorb 500-person layoff costs, and restructure the entire C-suite during ELEVIDYS's most challenging commercial period demonstrates choosing long-term capability over short-term stability [3]. Ingram's retirement decision — stepping away during crisis rather than clinging to the role — showed principled leadership. Severino's appointment from AbbVie signals strategic seriousness. However, the courage under the new CEO is not yet demonstrated through costly strategic decisions, and Q2 2026's $86.5M non-GAAP operating income suggests the worst of the restructuring pain may be past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Sarepta at 9.87x forward earnings and $2.3B market cap is a rare-disease genetic medicine pioneer showing early profitability inflection — Q2 2026 achieved $13.3M GAAP operating income and $86.5M non-GAAP operating income, the second consecutive profitable quarter after years of losses [1]. The stock has rallied 37% since Q2 earnings, recognizing the operational turnaround. Net product revenue of $328.7M ($230.6M PMO + $98.1M ELEVIDYS) demonstrates a durable PMO franchise and stabilizing ELEVIDYS demand under the narrowed ambulatory-patient label [1]. New CEO Michael Severino, M.D. (formerly AbbVie R&amp;D President) brings deep precision medicine and clinical development expertise, and the siRNA pipeline pivot opens new optionality beyond DMD [2]. Five FDA-approved products, orphan drug exclusivity protections, and the world's largest gene therapy manufacturing capacity provide structural competitive advantages.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structural and operational. ELEVIDYS faces lasting commercial damage from two patient deaths, a boxed warning, and label restriction to ambulatory patients only — FY2026 guidance was narrowed to $1.2-1.3B net product revenue, a significant decline from FY2025's $1,864.3M net product revenue [1][2]. ROE of -53.47% and trailing profit margin of -32.45% reflect ongoing capital destruction despite the recent quarterly profitability, and the improving GAAP results depend heavily on collaboration revenue that may be lumpy and unsustainable [5]. The $939.65M cash position against $1.04B debt creates a near-net-debt balance sheet unusual for a company of this commercial stage. The CEO transition from Ingram (deeply embedded in DMD patient community) to Severino (corporate pharma background) tests whether the patient-mission culture survives. Competitive threats from siRNA peers (Alnylam), emerging DMD gene therapies, and novel modalities could compress long-term market share. The Inspire Impact Score of 19 (MIXED) keeps faith alignment neutral.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Profitability inflection — Q2 2026 achieved $13.3M GAAP and $86.5M non-GAAP operating income, the second consecutive profitable quarter, suggesting Sarepta is crossing from investment phase to sustainable earnings under new CEO Severino's cost discipline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ELEVIDYS stabilization under the updated ambulatory-patient label and Gene Therapy Scholarly Exchange initiative could drive physician re-engagement and steady the $98.1M quarterly run rate, with potential label expansions representing meaningful upside [1][2]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siRNA pipeline data catalysts under R&amp;D President Rodino-Klapac could validate the strategic pivot and unlock next-generation growth beyond DMD, leveraging the world's largest gene therapy manufacturing infrastructure [2][3]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ELEVIDYS commercial recovery may stall permanently due to the boxed warning and two patient deaths — the narrowed ambulatory-patient label reduces the addressable market to a fraction of the original DMD population, and FY2026 guidance of $1.2-1.3B embeds ~30% product revenue decline from FY2025 [1][2]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Near-net-debt balance sheet ($939.65M cash vs. $1.04B debt) and trailing ROE of -53.47% / profit margin of -32.45% create financial fragility if the profitability inflection reverses or collaboration revenue proves lumpy [5]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CEO transition from patient-community-embedded Ingram to corporate pharma executive Severino, combined with 500 layoffs and near-complete C-suite overhaul, creates execution and culture risk during the most critical strategic pivot in company history [2][3]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Sarepta's core business — developing and commercializing RNA-targeted and gene therapies for severe rare diseases — involves wet-lab biology, cGMP viral vector and oligonucleotide manufacturing, clinical trials, and FDA regulation that AI structurally cannot substitute [1]. The physical manufacturing of AAV gene therapy vectors is a scarce, specialized capability requiring BSL-2+ facilities and validated processes. AI-assisted drug discovery may accelerate competitors (including siRNA peers like Alnylam), but cannot directly threaten revenue from already-approved products or replace the biological manufacturing processes [3]. The rare disease regulatory moat (orphan drug exclusivity, limited patient populations) provides additional structural protection. AI Opportunity (0/1): Sarepta has not disclosed quantified AI-driven revenue or deployed AI as a differentiated product feature. Computational biology methods are used internally for gene therapy optimization but are not a revenue-generating AI product.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19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Critical Risk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Data Security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Sales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Fair Competition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Safety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Sarepta Q2 2026 Financial Results — $328.7M net product revenue ($230.6M PMO + $98.1M ELEVIDYS), $401.3M total revenue, $13.3M GAAP operating income, FY2026 guidance $1.2-1.3B,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Sarepta CEO Transition and Strategy — Michael Severino, M.D. Appointed CEO (ex-AbbVie R&amp;D President), Doug Ingram Retirement, siRNA Pipeline Pivot, BioSpace, Investor Relations,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Sarepta Corporate — Mission and Patient Advocacy, 500 Layoffs, C-Suite Overhaul (COO Estepan, R&amp;D President Rodino-Klapac, CFO Wong), Corporate Responsibility Report, sarepta.com,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Sarepta Insider Trading — $46.9M Total Insider Buying vs $158.7M Selling Since 2015, Director Barry $3.94M Purchase Nov 2023, Fintel/Barchart,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StockAnalysis, Yahoo Finance — SRPT: $22.05 Price, Forward P/E 9.87, D/E 69.54%, ROE -53.47%, Profit Margin -32.45%, Avg Volume 3.16M,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