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SYM</w:t>
      </w:r>
      <w:r>
        <w:rPr>
          <w:rFonts w:ascii="Calibri" w:hAnsi="Calibri"/>
          <w:b/>
          <w:color w:val="1A2010"/>
          <w:sz w:val="40"/>
        </w:rPr>
        <w:t xml:space="preserve">  Symbotic Inc.</w:t>
      </w:r>
    </w:p>
    <w:p>
      <w:pPr>
        <w:spacing w:after="120"/>
      </w:pPr>
      <w:r>
        <w:rPr>
          <w:rFonts w:ascii="Calibri" w:hAnsi="Calibri"/>
          <w:b/>
          <w:color w:val="6E8450"/>
          <w:sz w:val="18"/>
        </w:rPr>
        <w:t>GROWTH SLEEVE · 2026-09-16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United States</w:t>
      </w:r>
    </w:p>
    <w:p>
      <w:pPr>
        <w:spacing w:after="80"/>
      </w:pPr>
      <w:r>
        <w:rPr>
          <w:rFonts w:ascii="Calibri" w:hAnsi="Calibri"/>
          <w:b w:val="0"/>
          <w:color w:val="3A4A28"/>
          <w:sz w:val="20"/>
        </w:rPr>
        <w:t>Symbotic develops AI-powered robotic warehouse automation systems that process pallets, cases, and individual items for major retailers and grocery chains. The company reported Q3 FY2026 revenue of $721M (+22% YoY) with net income of $55M and adjusted EBITDA of $95M (doubled YoY). Symbotic has deployed systems across 70 sites and holds a contracted backlog of $22.7B, providing multi-year revenue visibility. Over $1B invested in R&amp;D with 1,050+ patents issued or pending.</w:t>
      </w:r>
    </w:p>
    <w:p>
      <w:r>
        <w:rPr>
          <w:rFonts w:ascii="Calibri" w:hAnsi="Calibri"/>
          <w:b/>
          <w:color w:val="6E8450"/>
          <w:sz w:val="18"/>
        </w:rPr>
        <w:t>2,000 Employees · https://www.symbotic.com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Symbotic grew revenue from ~$400M (FY2021) to a ~$2.9B annual run rate (Q3 FY2026: $721M), a ~7x increase driven by successful deployment of AI-powered warehouse automation across 70 sites [1]. The company achieved sustained profitability with $55M Q3 net income and consecutive profitable quarters. Software revenue surged 93% in Q2, demonstrating platform evolution beyond hardware [2]. AI Deployment (2/2): AI is the core product — autonomous robot systems use machine learning for real-time warehouse orchestration, inventory management, and case-picking optimization. Q3 revenue of $721M is entirely from AI-driven automation, with software becoming an increasingly high-margin revenue component [1][2]. Market Share (1/2): Symbotic is a leading player in AI-powered warehouse automation with Walmart as its largest customer and 70 deployed sites, but competes with Amazon's in-house robotics, Ocado, AutoStore, and traditional automation providers [1]. Pipeline (1/2): $22.7B contracted backlog provides exceptional multi-year visibility; Q4 FY2026 guidance of $760-780M revenue and $100-105M adj EBITDA signals continued acceleration. New products (APD, SyMicro, Nyobolt batteries, BreakPack) extend the platform [1]. R&amp;D Intensity (1/1): Over $1B invested in R&amp;D with 1,050+ patents in 15+ countries, reflecting top-quartile technology investment for the industrial machinery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Symbotic's mission to 'reimagine the supply chain' through AI-powered robotics is clear and specific, rooted in founder Rick Cohen's experience running a wholesale grocery business where he observed warehouse inefficiency firsthand [3]. The purpose connects technology to real-world impact in reducing dangerous manual warehouse labor. However, it does not articulate a transformative vision beyond operational efficiency. Community Impact (0/2): No evidence of meaningful charitable programs, foundation activity, or community investment beyond the core business mission [3]. Employee Retention (0/2): Glassdoor reviews show 2.7/5 for culture and values, 2.8/5 for work-life balance, with persistent concerns about nepotism, micromanagement, and employee burnout — reviews describe 'leadership operates with limited trust in employees' and advancement favoring 'relatives, friends, or former colleagues' [4]. Insider Buying (0/2): Founder Rick Cohen holds a controlling stake but no evidence of meaningful recent open-market purchases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2.3% is exceptionally low, scoring 1.0 (1x weight) [5]. ROE has turned positive at 4.39% (vs -5.73% in July) as the company achieved sustained profitability, scoring 0.29 (2x weight) [1][5]. Revenue Growth YoY of 21.7% exceeds the 10% target, scoring 1.0 (1x weight) [1]. Revenue Growth 5yr CAGR estimated at ~54% (from ~$400M to ~$2.9B run rate) scores 1.0 (2x weight). Forward P/E of 55.4 is near the 60 floor, scoring 0.11 (1x weight) — the multiple expanded from 45.3x as earnings estimates adjusted [5]. Profit margin of 0.31% is barely positive, scoring 0.02 (1x weight) [5]. Forward PEG unavailable, excluded. Weighted sum: 4.72 / 8 x 10 = 5.9, rounded to 6. Liquidity floor easily cleared: 1,744,832 avg volume x $42.77 = $74.6M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Symbotic under founder/CEO Rick Cohen demonstrates elements of infinite game thinking through long-term investment in warehouse automation technology and a purpose born from real-world experience. The company invested over $1B in R&amp;D before achieving consistent profitability, showing commitment to a vision over quarterly results. However, Glassdoor reviews revealing nepotism, micromanagement, and employee burnout (2.7/5 culture), combined with the SEC whistleblower interference investigation and FY2024 revenue restatement, seriously undermine the trust dimension foundational to infinite game organizations.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Symbotic's cause — reimagining the supply chain through AI-powered robotics to make warehouses safer, more efficient, and more responsive — is specific and connected to real-world impact [3]. Born from Rick Cohen's direct experience running a wholesale grocery business, the purpose has authentic roots and has driven over $1B in R&amp;D investment and 1,050+ patents. However, the cause has not been tested through leadership transitions or multi-decade crises, and employee reviews suggest organizational priorities may diverge from the stated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Serious red flags on trust. Glassdoor shows 2.7/5 for culture and values with reviews describing leadership that 'operates with limited trust in employees, resulting in heavy micromanagement' [4]. Nepotism is a persistent issue — 'advancement often favors relatives, friends, or former colleagues.' The SEC investigation into whistleblower interference (Rule 21F-17) suggests a culture that suppressed rather than encouraged transparency [6]. Material weaknesses in internal controls from the FY2024 revenue restatement indicate systemic organizational failures. Multiple evidence points confirm a low-trust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Symbotic operates in a competitive landscape with Amazon's in-house robotics, Ocado, AutoStore, and traditional warehouse automation providers. Management acknowledges that Amazon's automation investments validate and accelerate the warehouse automation market rather than framing it as an existential threat [1]. The company's focus on improving its own systems through AI innovation and product development (APD, SyMicro, Fox Robotics acquisition) rather than disparaging competitors reflects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Rick Cohen's pivot from running a wholesale grocery business to founding an AI-powered robotics company represents meaningful existential flexibility [3]. The company has evolved from basic automation to full AI-orchestrated systems with rapidly expanding software and services revenue (software up 93% YoY), demonstrating willingness to evolve the business model [2]. However, Symbotic has not yet faced a true existential test requiring abandonment of a profitable business 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Symbotic invested over $1B in R&amp;D for years before achieving profitability, accepting persistent losses to build category-defining warehouse automation technology [3]. Rick Cohen returned as CEO to personally drive the company through its critical scaling phase, and the company maintained its technology roadmap through the SEC investigation and restatement period [1]. However, the whistleblower interference investigation suggests leadership may have lacked courage to face uncomfortable truths internally, partially offsetting the business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Symbotic is a high-growth AI robotics company transforming warehouse automation with accelerating financials: Q3 FY2026 revenue of $721M (+22% YoY), net income of $55M, and adjusted EBITDA of $95M — more than doubling year-over-year [1]. Q4 guidance of $760-780M revenue and $100-105M adj EBITDA signals continued momentum. Software revenue surged 93% in Q2 FY2026, demonstrating the margin expansion potential of recurring software layered on systems deployments [2]. The $22.7B contracted backlog across 70 deployed sites provides exceptional multi-year visibility, and the company's 1,050+ patents protect its technology moat [1][3]. D/E of just 2.3% and ROE turning positive at 4.4% confirm improving financial health. At $42.77, the stock has recovered from the governance-driven decline, with the backlog-to-market-cap ratio suggesting substantial unrecognized value.</w:t>
      </w:r>
    </w:p>
    <w:p>
      <w:pPr>
        <w:spacing w:after="120"/>
      </w:pPr>
      <w:r>
        <w:rPr>
          <w:rFonts w:ascii="Calibri" w:hAnsi="Calibri"/>
          <w:b w:val="0"/>
          <w:color w:val="3A4A28"/>
          <w:sz w:val="20"/>
        </w:rPr>
        <w:t>The bear case remains meaningful. Forward P/E of 55.4x approaches the 60 floor and prices in substantial sustained growth and margin expansion that has yet to materialize at scale [5]. The SEC investigation into whistleblower interference (Rule 21F-17), FY2024 revenue restatement with adverse auditor opinion, material weaknesses in internal controls, and pending securities fraud class actions create unresolved governance overhang [6]. Glassdoor reviews (2.7/5 culture) describe nepotism, micromanagement, and employee burnout that could impair talent retention during a critical scaling phase [4]. Profit margin of 0.31% remains razor-thin — profitability is nascent and could reverse with any operational hiccup. The extreme backlog-to-revenue ratio of ~31 quarters signals capacity constraints: converting $22.7B into deployed systems requires sustained execution over 8+ years, and any deployment delays or customer cancellations could impair the growth narrative. The Inspire Impact Score of -49 (MISALIGNED) limits allocation for faith-based investors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profitability acceleration with Q4 guidance of $760-780M revenue and $100-105M adj EBITDA, building on $55M Q3 net income and consecutive profitable quarters for the first time in company history [1]</w:t>
      </w:r>
    </w:p>
    <w:p>
      <w:pPr>
        <w:spacing w:before="40" w:after="40"/>
        <w:ind w:left="283"/>
      </w:pPr>
      <w:r>
        <w:rPr>
          <w:rFonts w:ascii="Calibri" w:hAnsi="Calibri"/>
          <w:b/>
          <w:color w:val="4A6B25"/>
          <w:sz w:val="20"/>
        </w:rPr>
        <w:t xml:space="preserve">2. </w:t>
      </w:r>
      <w:r>
        <w:rPr>
          <w:rFonts w:ascii="Calibri" w:hAnsi="Calibri"/>
          <w:b w:val="0"/>
          <w:color w:val="3A4A28"/>
          <w:sz w:val="20"/>
        </w:rPr>
        <w:t>Software revenue growing 93% YoY at higher margins could drive rapid margin expansion as recurring revenue scales alongside the $22.7B system deployment backlog, potentially re-rating the stock toward a software multiple [2]</w:t>
      </w:r>
    </w:p>
    <w:p>
      <w:pPr>
        <w:spacing w:before="40" w:after="40"/>
        <w:ind w:left="283"/>
      </w:pPr>
      <w:r>
        <w:rPr>
          <w:rFonts w:ascii="Calibri" w:hAnsi="Calibri"/>
          <w:b/>
          <w:color w:val="4A6B25"/>
          <w:sz w:val="20"/>
        </w:rPr>
        <w:t xml:space="preserve">3. </w:t>
      </w:r>
      <w:r>
        <w:rPr>
          <w:rFonts w:ascii="Calibri" w:hAnsi="Calibri"/>
          <w:b w:val="0"/>
          <w:color w:val="3A4A28"/>
          <w:sz w:val="20"/>
        </w:rPr>
        <w:t>New product launches (APD, SyMicro, Nyobolt batteries, BreakPack, Fox Robotics acquisition) extending the platform and expanding the addressable market beyond core warehouse pallet handling into e-commerce fulfillment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overhang — SEC whistleblower interference investigation, FY2024 revenue restatement with adverse auditor opinion, material weaknesses in internal controls, and pending securities fraud class actions remain unresolved and could result in fines, management changes, or further restatements [6]</w:t>
      </w:r>
    </w:p>
    <w:p>
      <w:pPr>
        <w:spacing w:before="40" w:after="40"/>
        <w:ind w:left="283"/>
      </w:pPr>
      <w:r>
        <w:rPr>
          <w:rFonts w:ascii="Calibri" w:hAnsi="Calibri"/>
          <w:b/>
          <w:color w:val="4A6B25"/>
          <w:sz w:val="20"/>
        </w:rPr>
        <w:t xml:space="preserve">2. </w:t>
      </w:r>
      <w:r>
        <w:rPr>
          <w:rFonts w:ascii="Calibri" w:hAnsi="Calibri"/>
          <w:b w:val="0"/>
          <w:color w:val="3A4A28"/>
          <w:sz w:val="20"/>
        </w:rPr>
        <w:t>Culture risk — Glassdoor 2.7/5 culture rating with reports of nepotism, micromanagement, and employee burnout threatens talent retention during a critical scaling phase where execution on the $22.7B backlog is paramount [4]</w:t>
      </w:r>
    </w:p>
    <w:p>
      <w:pPr>
        <w:spacing w:before="40" w:after="40"/>
        <w:ind w:left="283"/>
      </w:pPr>
      <w:r>
        <w:rPr>
          <w:rFonts w:ascii="Calibri" w:hAnsi="Calibri"/>
          <w:b/>
          <w:color w:val="4A6B25"/>
          <w:sz w:val="20"/>
        </w:rPr>
        <w:t xml:space="preserve">3. </w:t>
      </w:r>
      <w:r>
        <w:rPr>
          <w:rFonts w:ascii="Calibri" w:hAnsi="Calibri"/>
          <w:b w:val="0"/>
          <w:color w:val="3A4A28"/>
          <w:sz w:val="20"/>
        </w:rPr>
        <w:t>Extreme backlog-to-revenue ratio of ~31 quarters signals capacity constraints — converting $22.7B of backlog into deployed systems requires sustained execution over 8+ years, and Walmart customer concentration adds fragility if the largest customer slows deployments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Symbotic IS AI infrastructure for the physical supply chain — AI is the product, not a threat to it [1][3]. The company's autonomous robot systems use AI to orchestrate warehouse operations, and the $22.7B backlog demonstrates major retailers are investing heavily in this technology. Warehouse automation is a physical-world application that requires robots, deployment expertise, and on-site maintenance — creating deep moats that software-only AI companies cannot replicate. 1,050+ patents in 15+ countries protect the technology stack. Amazon's in-house robotics development validates the market rather than threatening it. AI Opportunity (1/1): Symbotic generates 100% of its ~$2.9B annual revenue run rate from AI-powered automation systems. Software revenue surged 93% YoY in Q2 FY2026, becoming an increasingly high-margin component, with adjusted EBITDA more than doubling to $95M in Q3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Symbotic Q3 FY2026 Earnings — Revenue $721M (+22% YoY), Net Income $55M, Adj EBITDA $95M (doubled YoY), Q4 Guidance $760-780M Revenue, ir.symbotic.com, August 2026</w:t>
      </w:r>
    </w:p>
    <w:p>
      <w:pPr>
        <w:spacing w:before="20" w:after="20"/>
        <w:ind w:left="170"/>
      </w:pPr>
      <w:r>
        <w:rPr>
          <w:rFonts w:ascii="Calibri" w:hAnsi="Calibri"/>
          <w:b/>
          <w:color w:val="4A6B25"/>
          <w:sz w:val="15"/>
        </w:rPr>
        <w:t xml:space="preserve">2. </w:t>
      </w:r>
      <w:r>
        <w:rPr>
          <w:rFonts w:ascii="Calibri" w:hAnsi="Calibri"/>
          <w:b w:val="0"/>
          <w:color w:val="3A4A28"/>
          <w:sz w:val="17"/>
        </w:rPr>
        <w:t>Symbotic Q2 FY2026 Earnings — Revenue $676M, Net Income $9M, Software Revenue +93% YoY, Adj EBITDA $78M, Investing.com, May 2026</w:t>
      </w:r>
    </w:p>
    <w:p>
      <w:pPr>
        <w:spacing w:before="20" w:after="20"/>
        <w:ind w:left="170"/>
      </w:pPr>
      <w:r>
        <w:rPr>
          <w:rFonts w:ascii="Calibri" w:hAnsi="Calibri"/>
          <w:b/>
          <w:color w:val="4A6B25"/>
          <w:sz w:val="15"/>
        </w:rPr>
        <w:t xml:space="preserve">3. </w:t>
      </w:r>
      <w:r>
        <w:rPr>
          <w:rFonts w:ascii="Calibri" w:hAnsi="Calibri"/>
          <w:b w:val="0"/>
          <w:color w:val="3A4A28"/>
          <w:sz w:val="17"/>
        </w:rPr>
        <w:t>Symbotic Corporate Website — $1B+ R&amp;D Investment, 1,050+ Patents, Leadership Team, Company Mission, symbotic.com,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Symbotic Glassdoor Reviews — 2.7/5 Culture and Values, Nepotism, Micromanagement, Employee Burnout Concerns, 72+ Reviews,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SYM Key Statistics: Stock Price $42.77, Forward P/E 55.43, D/E 2.28%, ROE 4.39%,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Hunterbrook / SEC Filings — Symbotic SEC Investigation (Rule 21F-17 Whistleblower Interference), FY2024 Revenue Restatement, Material Weaknesses, Securities Fraud Class Actions,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