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TDC</w:t>
      </w:r>
      <w:r>
        <w:rPr>
          <w:rFonts w:ascii="Calibri" w:hAnsi="Calibri"/>
          <w:b/>
          <w:color w:val="1A2010"/>
          <w:sz w:val="40"/>
        </w:rPr>
        <w:t xml:space="preserve">  Teradata Corporation</w:t>
      </w:r>
    </w:p>
    <w:p>
      <w:pPr>
        <w:spacing w:after="120"/>
      </w:pPr>
      <w:r>
        <w:rPr>
          <w:rFonts w:ascii="Calibri" w:hAnsi="Calibri"/>
          <w:b/>
          <w:color w:val="6E8450"/>
          <w:sz w:val="18"/>
        </w:rPr>
        <w:t>GROWTH SLEEVE · 2026-09-15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Teradata Corporation provides cloud analytics and data platform solutions to enterprise customers worldwide. The company's Teradata VantageCloud platform enables organizations to connect and manage data across hybrid and multi-cloud environments, build AI and machine learning models, and derive actionable business insights at scale. Teradata serves large enterprises in financial services, healthcare, manufacturing, telecommunications, and government. Named Ethisphere's World's Most Ethical Company for 16 consecutive years. Founded in 1979, headquartered in San Diego, California.</w:t>
      </w:r>
    </w:p>
    <w:p>
      <w:r>
        <w:rPr>
          <w:rFonts w:ascii="Calibri" w:hAnsi="Calibri"/>
          <w:b/>
          <w:color w:val="6E8450"/>
          <w:sz w:val="18"/>
        </w:rPr>
        <w:t>5,100 Employees · https://www.teradata.com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Teradata has been executing a multi-year cloud migration, shifting from on-premises data warehousing to VantageCloud. Public cloud ARR grew 13% to $686M in Q1 2026, representing meaningful business model transformation [1][2]. However, total revenue has declined from $1.83B in 2023 to ~$1.69B TTM, indicating the cloud transition is cannibalizing on-premises revenue faster than cloud revenue grows — a migration, not an expansion. AI Deployment (1/2): Teradata completed more than 150 enterprise AI engagements in 2025 across financial services, healthcare, manufacturing, and defense, helping organizations operationalize AI for fraud detection, compliance, and customer analytics [3]. CEO McMillan emphasizes 'enabling safe AI innovation,' and the company has a 'fast-moving AI product roadmap.' However, no specific AI revenue figures have been separately disclosed. Market Share (0/2): Teradata is a legacy data warehouse player losing share to cloud-native competitors including Snowflake, Databricks, and cloud provider native offerings (AWS Redshift, Google BigQuery, Azure Synapse) [4]. While maintaining a niche among large enterprises with complex analytical workloads, the company is not a market share leader or fastest grower in analytics platforms. Product Pipeline (1/2): AI-enabled VantageCloud enhancements and ClearScape Analytics capabilities are in development, with Josh Fecteau appointed as combined CDAO/CIO in June 2026 to unify AI strategy [3]. However, no specific next-generation products with quantified timelines or revenue visibility have been announced. R&amp;D Intensity (1/1): R&amp;D spending of approximately $155M annually (~9% of revenue) is at the industry average for mature enterprise software companies, consistent with maintaining competitive platform capabilities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'We transform how businesses work and people live through the power of data' is a generic statement that any data analytics company — Snowflake, Databricks, Palantir — could use verbatim [4]. It does not articulate a deeper purpose or distinctive future state beyond the obvious. Community Impact (1/2): Teradata has been named Ethisphere's World's Most Ethical Company for 16 consecutive years, holds ISS ESG Prime status with a C rating, and has committed to carbon neutrality and net-zero emissions [4]. These represent meaningful corporate governance standards, though community impact programs are not distinctively large-scale. Employee Retention (0/2): Multiple rounds of layoffs in 2025-2026 with approximately 9-10% workforce reduction (~700-800 positions) to achieve $75-80M in operating expense savings [3]. Glassdoor reviews describe 'bad leadership' and 'CEO layoff is 5 years overdue,' though work-life balance scores remain decent at 4.0/5. Insider Buying (0/2): Net insider selling dominates — no meaningful insider buying identified in the past 12 months, with multiple executives selling shares under 10b5-1 plans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Note: TTM earnings are significantly inflated by a $315M after-tax SAP legal settlement in Q1 2026, boosting reported profit margin to 27.1% and ROE to 119.1% — normalized earning power is materially lower [1][2]. Forward P/E of 10.1x scores perfectly, reflecting inexpensive valuation for a software company. D/E of 16.7% is extremely low, well below the 70% target. However, the PEG ratio of 6.0 scores zero at 2× weight, reflecting the disconnect between the low P/E and weak growth outlook (2026 total revenue guidance of -2% to flat). Revenue growth has been negative on a 5-year basis (~-1.5% CAGR) as on-premises decline outpaces cloud growth [2][5]. The trailing 0.5% QoQ revenue growth is essentially flat. Q2 2026 revenue of $410M was flat YoY with recurring revenue of $363M up 3%, while the company raised GAAP EPS guidance to $4.43-$4.51 including the settlement benefit [1]. Liquidity is adequate at ~$89M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Teradata exhibits predominantly finite game characteristics. The company's recent strategic decisions — 9-10% workforce reduction, revenue declining for multiple years, and reactive cloud migration under competitive pressure — reflect a company playing to survive rather than playing to keep playing [3]. Leadership is optimizing for short-term profitability (non-GAAP EPS guidance, cost cuts) rather than investing boldly in long-term capability. The revolving pivots from on-prem to cloud to AI without a clear Just Cause connecting them suggest financial optimization rather than purpose-driven transformation. The 16-year Ethisphere recognition demonstrates ethical governance but does not equate to infinite game strategic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 transform how businesses work and people live through the power of data' is a generic cause that functions more as marketing than a Just Cause in Sinek's framework [4]. It does not describe a future state so appealing that people will sacrifice to advance it. The pivot from 'data analytics leader' to 'AI-enabled autonomous enterprise' appears reactive to market trends rather than driven by deeply held purpose. Teradata has existed since 1979 but has not maintained a consistent purpose through leadership transitions — the company's identity has shifted repeatedly in response to competitive pressure.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9-10% global workforce reduction in 2025-2026 ($75-80M in savings) creates a low-trust environment [3]. Glassdoor reviews describe 'bad leadership' and 'CEO layoff is 5 years overdue,' with employees noting that senior management 'provides no leadership or direction' and represents 'the Peter Principle.' Additional layoff anxiety persists. Repeated restructuring cycles over the past decade fundamentally undermine psychological safety. However, work-life balance ratings (4.0/5) and culture scores (3.8/5) suggest the rank-and-file experience is better than leadership quality implies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Teradata's competitive positioning focuses on defending its enterprise customer base against Snowflake and Databricks rather than learning from their strengths [4]. The company's language emphasizes its advantages ('performance at scale,' 'governance,' 'hybrid-cloud flexibility') as defensive moats rather than acknowledging where cloud-native competitors push Teradata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cloud migration from on-premises data warehousing to VantageCloud represents meaningful business model evolution, with cloud ARR reaching $686M and growing 13% YoY [1][2]. This required cannibalizing profitable on-premises license revenue. The current AI integration push represents further adaptation. However, these pivots were driven by competitive necessity — customers were leaving for cloud-native platforms — rather than proactive reinvention in service of a Just Cause. The transformation has been gradual and reactive.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cannibalize on-premises revenue for cloud migration required some courage — accepting declining total revenue while building cloud ARR [1][2]. Management has also invested in AI capabilities through 150+ enterprise engagements. However, these decisions were made under competitive duress, and the concurrent 9-10% workforce reduction suggests cost optimization is prioritized over long-term capability building [3]. The $315M SAP settlement partially masks underlying operating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Teradata at 10.1x forward earnings offers deep value in enterprise analytics software — Q1 2026 revenue of $444M (+6% YoY) showed acceleration with recurring revenue jumping 12%, and public cloud ARR of $686M growing 13% demonstrates the cloud migration is gaining traction [1][2]. The Q2 2026 raised GAAP EPS guidance to $4.43-$4.51 and adjusted free cash flow of $330-$350M (including $315M SAP settlement benefit) provides significant financial flexibility. The company's 150+ enterprise AI engagements position it as a credible AI-enabled analytics platform for regulated industries where data governance and performance at scale remain critical. At $2.7B market cap with $1.5B in ARR and deep Fortune 500 relationships, Teradata is a potential strategic acquisition target for a larger cloud or data platform company looking for enterprise customer access [1][5].</w:t>
      </w:r>
    </w:p>
    <w:p>
      <w:pPr>
        <w:spacing w:after="120"/>
      </w:pPr>
      <w:r>
        <w:rPr>
          <w:rFonts w:ascii="Calibri" w:hAnsi="Calibri"/>
          <w:b w:val="0"/>
          <w:color w:val="3A4A28"/>
          <w:sz w:val="20"/>
        </w:rPr>
        <w:t>The fundamental challenge is that Teradata is a legacy data analytics company in secular revenue decline — total revenue has fallen from $1.83B in 2023 to ~$1.69B TTM, a ~-1.5% 5-year CAGR, and FY2026 guidance calls for -2% to flat total revenue [1][2]. Cloud-native competitors Snowflake and Databricks are building AI-native platforms that increasingly serve the same large enterprise customers, and public cloud providers embed analytics directly into their infrastructure. The PEG ratio of 6.0 reflects the market's skepticism about growth — a low P/E alone does not create value without a revenue growth engine. The 9-10% workforce reduction and repeated restructuring cycles create organizational instability that undermines innovation capacity [3]. TTM earnings are inflated by the one-time $315M SAP settlement; normalized non-GAAP EPS guidance of $2.65-$2.73 implies a more modest 11x forward earnings. The Inspire Impact Score of -49 (MISALIGNED) limits allocation for faith-based investors due to LGBT Activism flagging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Public cloud ARR acceleration from 13% toward 15%+ growth driven by AI-enabled analytics demand and large enterprise cloud migrations, which would signal the long-awaited revenue decline inflection point [1][2]</w:t>
      </w:r>
    </w:p>
    <w:p>
      <w:pPr>
        <w:spacing w:before="40" w:after="40"/>
        <w:ind w:left="283"/>
      </w:pPr>
      <w:r>
        <w:rPr>
          <w:rFonts w:ascii="Calibri" w:hAnsi="Calibri"/>
          <w:b/>
          <w:color w:val="4A6B25"/>
          <w:sz w:val="20"/>
        </w:rPr>
        <w:t xml:space="preserve">2. </w:t>
      </w:r>
      <w:r>
        <w:rPr>
          <w:rFonts w:ascii="Calibri" w:hAnsi="Calibri"/>
          <w:b w:val="0"/>
          <w:color w:val="3A4A28"/>
          <w:sz w:val="20"/>
        </w:rPr>
        <w:t>Monetization of 150+ enterprise AI engagements into recurring cloud ARR as customers operationalize AI workloads on VantageCloud, validating the AI-enabled analytics positioning versus cloud-native competitors [2]</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 at $2.7B market cap with $1.5B ARR and deep Fortune 500 enterprise relationships, Teradata is a potential takeout target for a cloud platform or private equity firm seeking enterprise data infrastructure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revenue decline from $1.83B (2023) to ~$1.69B TTM has not inflected, and FY2026 guidance of -2% to flat suggests the cloud transition generates migration, not net new growth — the company could be in permanent managed decline [1][2]</w:t>
      </w:r>
    </w:p>
    <w:p>
      <w:pPr>
        <w:spacing w:before="40" w:after="40"/>
        <w:ind w:left="283"/>
      </w:pPr>
      <w:r>
        <w:rPr>
          <w:rFonts w:ascii="Calibri" w:hAnsi="Calibri"/>
          <w:b/>
          <w:color w:val="4A6B25"/>
          <w:sz w:val="20"/>
        </w:rPr>
        <w:t xml:space="preserve">2. </w:t>
      </w:r>
      <w:r>
        <w:rPr>
          <w:rFonts w:ascii="Calibri" w:hAnsi="Calibri"/>
          <w:b w:val="0"/>
          <w:color w:val="3A4A28"/>
          <w:sz w:val="20"/>
        </w:rPr>
        <w:t>Snowflake, Databricks, and cloud-native provider offerings building AI-integrated analytics platforms that could accelerate customer migration away from Teradata's hybrid approach, especially as AI capabilities become table stakes [4]</w:t>
      </w:r>
    </w:p>
    <w:p>
      <w:pPr>
        <w:spacing w:before="40" w:after="40"/>
        <w:ind w:left="283"/>
      </w:pPr>
      <w:r>
        <w:rPr>
          <w:rFonts w:ascii="Calibri" w:hAnsi="Calibri"/>
          <w:b/>
          <w:color w:val="4A6B25"/>
          <w:sz w:val="20"/>
        </w:rPr>
        <w:t xml:space="preserve">3. </w:t>
      </w:r>
      <w:r>
        <w:rPr>
          <w:rFonts w:ascii="Calibri" w:hAnsi="Calibri"/>
          <w:b w:val="0"/>
          <w:color w:val="3A4A28"/>
          <w:sz w:val="20"/>
        </w:rPr>
        <w:t>Repeated workforce reductions (9-10% in 2025-2026) and Glassdoor leadership criticism create organizational instability and brain drain, potentially undermining the company's ability to execute its AI and cloud innovation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Teradata occupies an exposed position in the AI landscape. The core data analytics and warehousing platform faces substitution risk from AI-native competitors: Snowflake and Databricks are building AI-native analytics platforms, and cloud providers' native offerings (AWS, Google, Azure) integrate AI capabilities directly into data services [4]. Traditional SQL-based analytics queries — a core Teradata use case — are increasingly augmented by AI-powered tools. However, Teradata's large enterprise customers have deep switching costs (petabyte-scale data migrations are complex and risky), and complex analytical workloads in regulated industries still require the performance and governance capabilities of a mature platform. Glassdoor reviews note leadership is 'killing off primary products in favor of joining the AI circus,' suggesting internal tension about the AI pivot [3]. AI Opportunity (1/1): Teradata generates AI-related revenue through 150+ enterprise AI engagements and AI-enabled VantageCloud features. Cloud ARR of $686M growing 13% is partially driven by AI-related demand, and the ClearScape Analytics platform ships production AI/ML capabilities to enterprise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Teradata Q2 2026 Earnings Release — Revenue $410M flat YoY, recurring revenue $363M +3%, raised GAAP EPS guidance to $4.43-$4.51, adjusted FCF $330-$350M (includes $315M SAP settlement), reaffirmed ARR growth 2-4%, July 2026</w:t>
      </w:r>
    </w:p>
    <w:p>
      <w:pPr>
        <w:spacing w:before="20" w:after="20"/>
        <w:ind w:left="170"/>
      </w:pPr>
      <w:r>
        <w:rPr>
          <w:rFonts w:ascii="Calibri" w:hAnsi="Calibri"/>
          <w:b/>
          <w:color w:val="4A6B25"/>
          <w:sz w:val="15"/>
        </w:rPr>
        <w:t xml:space="preserve">2. </w:t>
      </w:r>
      <w:r>
        <w:rPr>
          <w:rFonts w:ascii="Calibri" w:hAnsi="Calibri"/>
          <w:b w:val="0"/>
          <w:color w:val="3A4A28"/>
          <w:sz w:val="17"/>
        </w:rPr>
        <w:t>Teradata Q1 2026 Earnings Release — Revenue $444M +6% YoY, recurring revenue +12%, EPS $3.47, public cloud ARR $686M +13%, total ARR $1.492B +3%, May 2026</w:t>
      </w:r>
    </w:p>
    <w:p>
      <w:pPr>
        <w:spacing w:before="20" w:after="20"/>
        <w:ind w:left="170"/>
      </w:pPr>
      <w:r>
        <w:rPr>
          <w:rFonts w:ascii="Calibri" w:hAnsi="Calibri"/>
          <w:b/>
          <w:color w:val="4A6B25"/>
          <w:sz w:val="15"/>
        </w:rPr>
        <w:t xml:space="preserve">3. </w:t>
      </w:r>
      <w:r>
        <w:rPr>
          <w:rFonts w:ascii="Calibri" w:hAnsi="Calibri"/>
          <w:b w:val="0"/>
          <w:color w:val="3A4A28"/>
          <w:sz w:val="17"/>
        </w:rPr>
        <w:t>Teradata Leadership, Culture, and AI Strategy — CEO Steve McMillan, Glassdoor reviews (4.0/5 WLB, 3.8/5 culture, leadership criticism), 9-10% workforce reduction, MIT Sloan AI discussion, 2024-2026</w:t>
      </w:r>
    </w:p>
    <w:p>
      <w:pPr>
        <w:spacing w:before="20" w:after="20"/>
        <w:ind w:left="170"/>
      </w:pPr>
      <w:r>
        <w:rPr>
          <w:rFonts w:ascii="Calibri" w:hAnsi="Calibri"/>
          <w:b/>
          <w:color w:val="4A6B25"/>
          <w:sz w:val="15"/>
        </w:rPr>
        <w:t xml:space="preserve">4. </w:t>
      </w:r>
      <w:r>
        <w:rPr>
          <w:rFonts w:ascii="Calibri" w:hAnsi="Calibri"/>
          <w:b w:val="0"/>
          <w:color w:val="3A4A28"/>
          <w:sz w:val="17"/>
        </w:rPr>
        <w:t>Teradata ESG and Market Position — Ethisphere Most Ethical Company (16th year), ISS ESG Prime, carbon neutrality commitment, competitive landscape vs Snowflake/Databricks,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TDC Key Statistics: Forward P/E 10.09x, ROE 119.12%, D/E 16.70%, Profit Margin 27.09%, Stock Price $29.37, PEG 6.0,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