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TJX</w:t>
      </w:r>
      <w:r>
        <w:rPr>
          <w:rFonts w:ascii="Calibri" w:hAnsi="Calibri"/>
          <w:b/>
          <w:color w:val="1A2010"/>
          <w:sz w:val="40"/>
        </w:rPr>
        <w:t xml:space="preserve">  The TJX Companies,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2026-08-27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Discretionary · Apparel Retail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The TJX Companies is the world's leading off-price apparel and home fashions retailer, operating T.J. Maxx, Marshalls, HomeGoods, HomeSense, Sierra, and Winners stores across the U.S., Canada, Europe, and Australia. The company offers brand-name merchandise at 20-60% below full-price retailers through its opportunistic buying model with 21,000+ vendors and a rapidly rotating inventory. FY2026 (ending January 2026) revenue reached $60.4B (+7% YoY) with net income of $5.49B (+13%) and Q4 EPS of $1.58 (+28%). 41% of people in managerial positions globally have been at the company for 10+ years. Under CEO Ernie Herrman since 2016, TJX operates 6,300+ stores globally and plans $2.50-$2.75B in FY2027 share buybacks with a 13% dividend increase. Market cap is approximately $151B.</w:t>
      </w:r>
    </w:p>
    <w:p>
      <w:r>
        <w:rPr>
          <w:rFonts w:ascii="Calibri" w:hAnsi="Calibri"/>
          <w:b/>
          <w:color w:val="6E8450"/>
          <w:sz w:val="18"/>
        </w:rPr>
        <w:t>340,000 Employees · https://www.tjx.com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TJX has expanded its store footprint from ~4,800 to 6,300+ globally over the past 5 years, including entry into Australia, and continued developing its off-price e-commerce platform [1]. However, the core business model — buying excess inventory cheap, selling at off-prices through a treasure-hunt physical retail experience — is fundamentally unchanged since founding in 1976. No transformative pivot or new business category has been launched. AI Deployment (0/2): No evidence of AI-powered products shipping to customers or specific, quantified AI-driven cost savings. TJX may use standard retail analytics and supply chain optimization tools but has not publicly reported AI deployment with measurable results [2]. Market Share (2/2): TJX is the dominant global off-price retailer with $60.4B in FY2026 revenue — more than double nearest competitor Ross Stores (~$21B) — and continues gaining share as consumers trade down from full-price retail [1]. Q4 comp sales growth of 5% and FY2026 pretax margin of 12.7% demonstrate category leadership. Product Pipeline (0/2): No next-generation products, formats, or categories with specific timelines announced. Growth is primarily through same-store productivity improvements and new store openings within existing banners. R&amp;D Intensity (0/1): Retail does not involve traditional R&amp;D. TJX's investment in buying organization capabilities and supply chain technology is standard for a major retailer, not above industry average relative to revenue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TJX's purpose — 'delivering great value to our customers every day' — is generic and interchangeable with any value-oriented retailer [2]. It describes what the company does commercially but doesn't articulate a deeper purpose, vision of a better future, or inspiration beyond the obvious. Community Impact (1/2): TJX operates the TJX Foundation and reports on corporate responsibility efforts across four pillars including workplace and environmental sustainability [3]. However, specific charitable dollar amounts, distinctive community programs, or quantified impact beyond general corporate philanthropy are not prominently disclosed. Employee Retention (2/2): 41% of people in managerial positions globally have been at TJX for 10+ years, and more than 75% of current U.S. Store Managers were promoted into the role from other positions within the company [2]. This is strong, specific evidence of a retention-oriented, promote-from-within culture that builds organizational knowledge. Insider Buying (0/2): No evidence of meaningful net insider buying. CEO Herrman and the leadership team have historically been net sellers of equity, representing routine monetization rather than conviction-driven accumulation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using Growth stock weights. TJX's standout metric is ROE of 62.17%, well above the 15% target, reflecting exceptional capital efficiency in the off-price model (scoring 1.0 with 2x weight) [4]. Revenue growth YoY of 7% scores 0.90, just below the 10% target. The 5-year revenue CAGR of 6.3% scores 0.75 (2x weight). Forward P/E of 25.32 is above the 20x target but scores a solid 0.87. D/E of 134% scores 0.72. Profit margin of 9.73% scores 0.49 — solid for retail but below the universal 20% target. The primary drag is the PEG ratio of 2.55 which scores only 0.23 (2x weight), reflecting premium valuation relative to mid-single-digit revenue growth [4]. Liquidity is exceptional with estimated daily trading value exceeding $900M.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TJX demonstrates mixed infinite-game characteristics. The company's greatest infinite-game strength is its exceptional promote-from-within culture — 41% of managers with 10+ years tenure and 75%+ of store managers promoted internally signal deep organizational trust and investment in people. The nearly 50-year commitment to off-price retail shows consistency of purpose. However, TJX lacks a transformative Just Cause beyond delivering value, has never needed existential flexibility, and the leadership team's selling behavior undermines conviction signals.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'Delivering great value to customers' is a clear operational purpose but not a Just Cause in Sinek's framework — it's a commercial mission, not a vision of a future state people would sacrifice to advance [2]. TJX has executed this strategy with remarkable consistency for nearly 50 years, but the purpose doesn't inspire beyond commerce. The mission has been consistent but fundamentally about selling things cheaper.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(2/2): TJX demonstrates exceptional organizational trust through measurable evidence: 41% of people in managerial positions globally have been at the company for 10+ years, and more than 75% of current U.S. Store Managers were promoted into the Store Manager role from other positions [2]. The buying organization's culture of empowerment — where 1,200+ individual buyers make autonomous sourcing decisions across 21,000+ vendors — requires and builds deep trust at the operational level. CEO Herrman's tenure since 2016 (with TJX since 1989) provides leadership continuity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TJX management consistently frames competition as expanding the overall off-price market rather than a war to win against Ross Stores or Burlington, noting that off-price penetration of total retail remains below 10%, leaving room for all participants to grow [1]. This orientation toward market expansion over competitor destruction reflects an infinite competitive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TJX has been an off-price retailer for nearly 50 years. The company has added banners (HomeGoods, Sierra), geographies (Europe, Australia), and incremental e-commerce but has never fundamentally reinvented its core business model. This consistency is a strength operationally but reflects rigidity in Sinek's framework. TJX has not faced — or needed — a transformative pivot.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TJX's decision to remain primarily brick-and-mortar while competitors chased e-commerce during COVID showed conviction in the physical retail model [1]. The FY2027 plan for $2.50-$2.75B in buybacks and a 13% dividend increase demonstrates disciplined capital allocation. However, no evidence of leadership making costly long-term bets that sacrifice near-term earnings — the off-price model generates consistent returns without requiring courageous trade-offs.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TJX delivered $60.4B in FY2026 revenue (+7%) with net income of $5.49B (+13%), Q4 EPS of $1.58 (+28%), and pretax profit margin of 12.7% — all above plan — demonstrating exceptional operating leverage in the off-price model [1]. ROE of 62.17% reflects best-in-class capital efficiency, and the company plans $2.50-$2.75B in FY2027 buybacks plus a 13% dividend increase. The off-price model is structurally immune to AI disruption and benefits from macroeconomic uncertainty as consumers trade down from full-price retail. With 6,300+ stores globally, 21,000+ vendor relationships, and a promote-from-within culture where 41% of managers have 10+ years tenure, TJX has built a durable competitive moat around operational excellence that is difficult to replicate [2][4].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concern is valuation relative to growth. At 25.32x forward earnings and a PEG of 2.55, TJX trades at a premium typically reserved for technology companies, yet delivers mid-single-digit revenue growth (7% YoY, 6.3% 5yr CAGR) and 9.73% net margins [4]. Any deceleration in comp growth below 3% or margin compression could trigger meaningful multiple contraction. The 1.40% dividend yield provides minimal income protection, and the $8.3B net debt position limits financial flexibility in a consumer downturn. Innovation is structurally limited by the inherently low-tech nature of off-price retail — no AI products, no transformative R&amp;D, and a business model unchanged in decades. The Inspire Impact Score of -49 (MISALIGNED) limits allocation for faith-based investors. The company remains heavily dependent on continued consumer willingness to shop in physical stores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Consumer trade-down from full-price to off-price retail accelerating as macroeconomic uncertainty and inflation persistence drive value-seeking behavior, expanding TJX's addressable market well beyond the current sub-10% off-price penetration of total retail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International expansion in Australia and continental Europe where off-price penetration significantly lags the U.S., providing a long runway for store openings beyond the current 6,300+ locations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FY2027 pretax margin expansion potential through supply chain optimization, buying organization scale, and 13% dividend increase with $2.50-$2.75B buyback program demonstrating shareholder return commitment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PEG ratio of 2.55 and forward P/E of 25.32x leave limited margin of safety — any deceleration in comp growth below 3% or margin compression from wage inflation or supply chain disruptions could trigger significant multiple contraction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Innovation ceiling inherent in off-price retail limits the company's ability to drive step-function growth — the model depends on physical stores, human buying decisions, and consumer foot traffic that face structural headwinds from e-commerce and demographic shifts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D/E of 134% and $8.3B net debt create balance sheet risk in a consumer downturn, particularly if rising interest rates increase refinancing costs on the $14.3B total debt load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TJX's core business is structurally immune to AI disruption. The off-price retail model depends on physical store treasure-hunt experiences, opportunistic buying relationships with 21,000+ vendors, and a 1,200-person buying organization making real-time sourcing decisions based on supplier surplus and brand relationships — capabilities AI cannot replicate [1][2]. Physical retail operations, supply chain logistics, and the emotional shopping experience of discovering unexpected brand-name deals at deep discounts create moats that are inherently physical-world. AI may increase demand for consumer spending efficiency, which benefits the off-price value proposition. However, the score stops short of 9/9 because AI-powered shopping assistants could theoretically help consumers find specific deals online more efficiently, reducing some impulse purchase behavior. AI Opportunity (0/1): TJX does not generate quantifiable revenue from AI-related products or services. Standard retail analytics and supply chain tools are operational efficiency measures, not AI revenue streams.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TJX Companies Q4 and Full Year FY2026 Results — Revenue $60.4B (+7%), Net Income $5.49B (+13%), Q4 EPS $1.58 (+28%), Pretax Margin 12.7%, 13% Dividend Increase, $2.50-$2.75B FY2027 Buybacks — Investor Relations,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TJX Companies Culture, Leadership, and ESG — CEO Ernie Herrman, 41% of Managers 10+ Years Tenure, 75%+ Store Managers Promoted Internally, Corporate Responsibility Pillars — TJX.com, Built In, Comparably,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TJX Companies ESG Profile — Global Corporate Responsibility Framework, Environmental Sustainability Initiatives — TJX.com, CapEdge, Yahoo Finance,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StockAnalysis, GuruFocus — TJX Key Statistics: Forward P/E 25.32, PEG 2.55, D/E 134%, ROE 62.17%, Profit Margin 9.73%, Dividend Yield 1.40%, Stock Price $136.83,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