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TOST</w:t>
      </w:r>
      <w:r>
        <w:rPr>
          <w:rFonts w:ascii="Calibri" w:hAnsi="Calibri"/>
          <w:b/>
          <w:color w:val="1A2010"/>
          <w:sz w:val="40"/>
        </w:rPr>
        <w:t xml:space="preserve">  Toast, Inc.</w:t>
      </w:r>
    </w:p>
    <w:p>
      <w:pPr>
        <w:spacing w:after="120"/>
      </w:pPr>
      <w:r>
        <w:rPr>
          <w:rFonts w:ascii="Calibri" w:hAnsi="Calibri"/>
          <w:b/>
          <w:color w:val="6E8450"/>
          <w:sz w:val="18"/>
        </w:rPr>
        <w:t>GROWTH SLEEVE · 2026-10-13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NYQ · United States</w:t>
      </w:r>
    </w:p>
    <w:p>
      <w:pPr>
        <w:spacing w:after="80"/>
      </w:pPr>
      <w:r>
        <w:rPr>
          <w:rFonts w:ascii="Calibri" w:hAnsi="Calibri"/>
          <w:b w:val="0"/>
          <w:color w:val="3A4A28"/>
          <w:sz w:val="20"/>
        </w:rPr>
        <w:t>Toast operates a cloud-based digital technology platform purpose-built for the restaurant industry, offering POS, payment processing, payroll, online ordering, kitchen displays, vendor management, and AI-powered tools including Toast IQ conversational AI. The company reported Q2 2026 revenue of $1.91B (+23.1% YoY) with ARR of $2.4B growing 24.5% and added a record 9,500 net new restaurant locations. Founded in 2011 and headquartered in Boston, Massachusetts, Toast was named to Fast Company's Most Innovative Companies of 2026.</w:t>
      </w:r>
    </w:p>
    <w:p>
      <w:r>
        <w:rPr>
          <w:rFonts w:ascii="Calibri" w:hAnsi="Calibri"/>
          <w:b/>
          <w:color w:val="6E8450"/>
          <w:sz w:val="18"/>
        </w:rPr>
        <w:t>6,500 Employees · https://www.pos.toasttab.com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Toast has transformed from a simple POS provider into a comprehensive restaurant operating system over five years, expanding into payment processing, payroll, supply chain management, online ordering, and AI-powered operations — each representing a new revenue stream that contributed to ARR growing from under $1B to $2.4B [1][2]. Named to Fast Company's Most Innovative Companies of 2026, the company added a record 9,500 net new locations in Q2 2026, demonstrating sustained platform execution [4]. AI Deployment (2/2): Toast IQ, a conversational AI assistant purpose-built for restaurants, is shipping to customers with specific measurable results — Toast IQ Grow, an AI-powered digital marketing tool launched in May 2026, was tracking toward $10M in annual revenue by August 2026 [3]. CEO Narang has outlined agentic AI products for demand forecasting, labor scheduling, food cost management, and tax assistance that are being deployed to the restaurant base. Market Share (2/2): Toast is the dominant restaurant technology platform and fastest share gainer, adding 9,500 net new locations in Q2 2026 with ARR of $2.4B growing 24.5% YoY [1]. The company is defining the category of integrated restaurant operating systems and expanding internationally to the UK and Ireland. Product Pipeline (1/2): CEO Narang outlined specific agentic AI products including demand forecasting, labor scheduling, income tax help, and food cost optimization built on Toast IQ, though specific launch dates and revenue targets beyond Toast IQ Grow have not been disclosed [3]. R&amp;D Intensity (1/1): As a pure-play restaurant technology company, Toast invests heavily in platform development relative to restaurant tech peers, with continuous product launches across AI, payments, payroll, and supply chain verticals [2][5].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Toast's purpose — helping the restaurant community thrive — is specific, thoughtful, and clearly differentiated from generic technology mission statements [5]. The company serves a defined community (restaurant operators, many of them small businesses) with a genuine empowerment mission, and this purpose visibly shapes product decisions: offering Food Waste Reduction tools at no cost, building AI to take work off restaurateurs' plates, and positioning technology as a way to empower operators who lack resources for marketing, payroll, and bookkeeping [3][5]. Falls short of 4 because the company is only 15 years old and the mission has not been validated through decades of consistent execution or survived major crises. Community Impact (1/2): Toast offers its Food Waste Reduction feature to all customers at no additional cost, demonstrating mission-aligned community impact [5]. The company achieved net-zero emissions from workspace electricity for three consecutive years. However, no specific charitable foundation, community investment dollar amounts, or distinctive programs were identified. Employee Retention (0/2): No specific voluntary turnover, average tenure, or employee sentiment data publicly available for Toast's 6,500-person workforce. Insider Buying (0/2): No evidence of meaningful net insider buying by CEO Narang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all seven metrics. D/E of 0% is exceptional (score 1.0) with zero debt and $1.7B in cash [2]. ROE of 25.2% exceeds the 15% target (score 1.0, 2x weight), reflecting strong capital efficiency as Toast turns profitable. Revenue growth YoY of 23.1% far exceeds the 10% target (score 1.0), driven by ARR growth of 24.5% and record 9,500 net new locations in Q2 2026 [1]. 5yr revenue CAGR estimated at ~32% (score 1.0, 2x weight), reflecting Toast's rapid scaling from ~$1.7B in 2021 to $6.8B TTM. Forward P/E of 17.8 is below the 20 target (score 1.0), and PEG of 0.23 is well below the 1.0 target (score 1.0, 2x weight), indicating exceptional value relative to growth rate. Profit margin of 7.1% is the only below-target metric (score 0.36), as Toast is still early in its margin expansion trajectory from operating margin of 5.2% to 8.0% YoY [1]. Weighted sum 9.36 / max 10.0 = 9.36, rounded to 9. Daily dollar volume of $283.1M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Toast demonstrates meaningful infinite game characteristics through a genuine cause of empowering the restaurant community, validated by consistent platform expansion, free community tools like Food Waste Reduction, and AI products designed to help operators rather than extract more revenue. CEO Narang's transition from co-founder era to platform-building CEO has been smooth, and the company's competitive framing focuses on serving restaurants rather than beating Square or Clover. The company is young at 15 years, however, and has not yet faced the deep strategic tests — painful pivots, prolonged downturns — that separate truly infinite players from well-intentioned growth companies.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Toast's purpose of helping the restaurant community thrive is genuine, specific, service-oriented, and inclusive — it invites restaurateurs into a partnership rather than positioning technology as something done to them [3][5]. Product decisions trace back to this cause: offering Food Waste Reduction at no cost, building AI to take work off operators' plates, and expanding into payroll and supply chain to address the full spectrum of restaurant needs. However, the company is only 15 years old, the cause has not survived leadership crises or market downturns, and it remains to be proven whether the purpose will hold when growth pressures demand trade-offs between community empowerment and revenue optimization.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Chris Comparato to Aman Narang in January 2024 was a smooth, planned handoff that signals organizational maturity and leadership continuity [3]. Toast's 6,500-person workforce operates in a high-growth environment with continuous product launches, suggesting empowerment rather than top-down control. However, no specific voluntary turnover data, average tenure figures, or employee sentiment surveys distinguish Toast from technology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Narang's competitive framing consistently focuses on serving restaurants better rather than beating competitors — the AI strategy is positioned as taking work off restaurateurs' plates because many customers are unable to leverage various offerings and often outsource major functions [3]. This is an infinite-minded approach that uses competitive awareness to improve its own offering rather than to destroy rivals. Toast does not publicly obsess over Square, Clover, or other competitors in its market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Toast has meaningfully evolved from a simple POS terminal provider to a comprehensive restaurant operating system encompassing payments, payroll, online ordering, supply chain, vendor management, and now AI-powered automation [1][2]. Each expansion entered adjacent markets and required new capabilities. However, these changes are incremental platform extensions rather than transformative pivots — Toast has not abandoned a core business in service of its cause. The company is too young to have faced the existential test of choosing a painful pivot over a comfortable status quo.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Toast has demonstrated willingness to invest in long-term capability over short-term profitability, maintaining heavy R&amp;D investment to build the full restaurant operating system while the company was pre-profitable through 2024 [2]. Offering Food Waste Reduction tools at no cost shows willingness to sacrifice near-term revenue for mission alignment. The decision to invest heavily in AI (Toast IQ) while still scaling the core platform shows forward-looking investment. However, the company has not faced a truly costly strategic test — the growth trajectory has been consistently positive, so courage has not been tested by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Toast at $31.32 with an $18.1B market cap is the dominant restaurant technology platform executing a powerful growth and margin expansion story at a compelling valuation — 17.8x forward earnings and 0.23x PEG on 23% revenue growth with zero debt and $1.7B cash [1][2]. Q2 2026 delivered $1.91B revenue (+23.1% YoY) with operating margin expanding from 5.2% to 8.0%, ARR accelerating to $2.4B (+24.5%), and a record 9,500 net new restaurant locations added. The AI strategy through Toast IQ is materializing into real revenue ($10M ARR for Toast IQ Grow within months of launch), and full-year adjusted EBITDA guidance was raised to $790-810M [3][6]. Toast's total addressable market extends well beyond U.S. restaurants as international expansion reaches the UK and Ireland.</w:t>
      </w:r>
    </w:p>
    <w:p>
      <w:pPr>
        <w:spacing w:after="120"/>
      </w:pPr>
      <w:r>
        <w:rPr>
          <w:rFonts w:ascii="Calibri" w:hAnsi="Calibri"/>
          <w:b w:val="0"/>
          <w:color w:val="3A4A28"/>
          <w:sz w:val="20"/>
        </w:rPr>
        <w:t>The bear case centers on margin trajectory and competitive dynamics. Profit margin of 7.1% remains well below software peers despite rapid improvement, reflecting Toast's significant payment processing revenue (~75% of total) which carries thin gross margins of ~27% [1]. The 39.6x trailing P/E means the stock is priced for sustained rapid growth and margin expansion — any deceleration in net new locations or ARR growth could compress the multiple sharply. Competition from Square (Block), Clover (Fiserv), and emerging AI-native restaurant tools could pressure Toast's market share gains, particularly in the small-to-medium restaurant segment where switching costs are lower. Toast's heavy dependence on the U.S. restaurant industry (~90% of revenue) creates concentration risk tied to consumer spending and restaurant industry health, and any recession-driven restaurant closures would directly reduce the platform's recurring revenue base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monetization through Toast IQ — Toast IQ Grow hit $10M ARR within months of May 2026 launch, with agentic AI products for demand forecasting, labor scheduling, and food cost optimization expected to drive incremental ARPU expansion across the installed base [3]</w:t>
      </w:r>
    </w:p>
    <w:p>
      <w:pPr>
        <w:spacing w:before="40" w:after="40"/>
        <w:ind w:left="283"/>
      </w:pPr>
      <w:r>
        <w:rPr>
          <w:rFonts w:ascii="Calibri" w:hAnsi="Calibri"/>
          <w:b/>
          <w:color w:val="4A6B25"/>
          <w:sz w:val="20"/>
        </w:rPr>
        <w:t xml:space="preserve">2. </w:t>
      </w:r>
      <w:r>
        <w:rPr>
          <w:rFonts w:ascii="Calibri" w:hAnsi="Calibri"/>
          <w:b w:val="0"/>
          <w:color w:val="3A4A28"/>
          <w:sz w:val="20"/>
        </w:rPr>
        <w:t>Operating margin expansion trajectory — operating margin improved from 5.2% to 8.0% YoY in Q2 2026, with full-year adjusted EBITDA guidance of $790-810M suggesting a path toward double-digit operating margins as the platform scales [1][6]</w:t>
      </w:r>
    </w:p>
    <w:p>
      <w:pPr>
        <w:spacing w:before="40" w:after="40"/>
        <w:ind w:left="283"/>
      </w:pPr>
      <w:r>
        <w:rPr>
          <w:rFonts w:ascii="Calibri" w:hAnsi="Calibri"/>
          <w:b/>
          <w:color w:val="4A6B25"/>
          <w:sz w:val="20"/>
        </w:rPr>
        <w:t xml:space="preserve">3. </w:t>
      </w:r>
      <w:r>
        <w:rPr>
          <w:rFonts w:ascii="Calibri" w:hAnsi="Calibri"/>
          <w:b w:val="0"/>
          <w:color w:val="3A4A28"/>
          <w:sz w:val="20"/>
        </w:rPr>
        <w:t>Record location adds and international expansion — 9,500 net new locations in Q2 2026 accelerated from 7,000 in Q1, with UK and Ireland expansion opening a significant international TAM for the restaurant operating system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Low gross margin structure — payment processing revenue (~75% of total) carries ~27% gross margins, capping overall profitability below software peers and making Toast sensitive to payment interchange economics it does not control [1]</w:t>
      </w:r>
    </w:p>
    <w:p>
      <w:pPr>
        <w:spacing w:before="40" w:after="40"/>
        <w:ind w:left="283"/>
      </w:pPr>
      <w:r>
        <w:rPr>
          <w:rFonts w:ascii="Calibri" w:hAnsi="Calibri"/>
          <w:b/>
          <w:color w:val="4A6B25"/>
          <w:sz w:val="20"/>
        </w:rPr>
        <w:t xml:space="preserve">2. </w:t>
      </w:r>
      <w:r>
        <w:rPr>
          <w:rFonts w:ascii="Calibri" w:hAnsi="Calibri"/>
          <w:b w:val="0"/>
          <w:color w:val="3A4A28"/>
          <w:sz w:val="20"/>
        </w:rPr>
        <w:t>Restaurant industry cyclicality — near-total dependence on U.S. restaurants creates concentration risk tied to consumer spending, discretionary dining, and restaurant formation/closure rates that are directly sensitive to economic downturns [2]</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horizontal platforms — Square (Block), Clover (Fiserv), and emerging AI-native restaurant solutions could erode Toast's share gains, particularly in smaller restaurant segments where switching costs are lower and price sensitivity is higher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Toast's core business — integrated restaurant POS, payment processing, kitchen management, payroll, and supply chain software — requires deep restaurant-specific workflow integration, proprietary operational and transaction data, and physical hardware deployment that generic AI tools cannot replicate [3]. Switching costs are high: restaurants cannot easily rip out their entire operating system (POS terminals, payment processing, kitchen displays, payroll) and replace it with an AI chatbot. Toast is deploying AI (Toast IQ) to strengthen its platform moat rather than being threatened by it — conversational AI for restaurant operations actually increases platform stickiness. Regulatory requirements for payment processing provide additional defensive barriers. Scores 7 rather than 8-9 because horizontal SaaS players like Square/Block with AI capabilities could pressure Toast's position in smaller restaurant segments, and AI-powered operational tools from broader platforms could reduce Toast's differentiation in specific verticals. AI Opportunity (1/1): Toast generates quantifiable AI revenue through Toast IQ Grow, an AI-powered marketing tool tracking toward $10M ARR after its May 2026 launch, with Toast IQ conversational AI deployed across the customer base [3]. AI is a growing revenue contributor, not just an internal tool.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Toast Q2 2026 Earnings — Revenue $1.91B (+23.1% YoY), ARR $2.4B (+24.5%), Operating Margin 8%, Record 9,500 Net New Locations — Barchart/PYMNTS, August 2026</w:t>
      </w:r>
    </w:p>
    <w:p>
      <w:pPr>
        <w:spacing w:before="20" w:after="20"/>
        <w:ind w:left="170"/>
      </w:pPr>
      <w:r>
        <w:rPr>
          <w:rFonts w:ascii="Calibri" w:hAnsi="Calibri"/>
          <w:b/>
          <w:color w:val="4A6B25"/>
          <w:sz w:val="15"/>
        </w:rPr>
        <w:t xml:space="preserve">2. </w:t>
      </w:r>
      <w:r>
        <w:rPr>
          <w:rFonts w:ascii="Calibri" w:hAnsi="Calibri"/>
          <w:b w:val="0"/>
          <w:color w:val="3A4A28"/>
          <w:sz w:val="17"/>
        </w:rPr>
        <w:t>Toast Q1 2026 Earnings Release — Revenue $1.63B (+21.9% YoY), ARR $2.2B (+26%), Net Income $126M, 7,000 Net New Locations — Seeking Alpha/Toast PR, May 2026</w:t>
      </w:r>
    </w:p>
    <w:p>
      <w:pPr>
        <w:spacing w:before="20" w:after="20"/>
        <w:ind w:left="170"/>
      </w:pPr>
      <w:r>
        <w:rPr>
          <w:rFonts w:ascii="Calibri" w:hAnsi="Calibri"/>
          <w:b/>
          <w:color w:val="4A6B25"/>
          <w:sz w:val="15"/>
        </w:rPr>
        <w:t xml:space="preserve">3. </w:t>
      </w:r>
      <w:r>
        <w:rPr>
          <w:rFonts w:ascii="Calibri" w:hAnsi="Calibri"/>
          <w:b w:val="0"/>
          <w:color w:val="3A4A28"/>
          <w:sz w:val="17"/>
        </w:rPr>
        <w:t>Toast AI Strategy — CEO Aman Narang, Toast IQ, Toast IQ Grow $10M ARR, Agentic Products for Restaurants — PYMNTS/RestaurantDive/PaymentsDive, 2025-2026</w:t>
      </w:r>
    </w:p>
    <w:p>
      <w:pPr>
        <w:spacing w:before="20" w:after="20"/>
        <w:ind w:left="170"/>
      </w:pPr>
      <w:r>
        <w:rPr>
          <w:rFonts w:ascii="Calibri" w:hAnsi="Calibri"/>
          <w:b/>
          <w:color w:val="4A6B25"/>
          <w:sz w:val="15"/>
        </w:rPr>
        <w:t xml:space="preserve">4. </w:t>
      </w:r>
      <w:r>
        <w:rPr>
          <w:rFonts w:ascii="Calibri" w:hAnsi="Calibri"/>
          <w:b w:val="0"/>
          <w:color w:val="3A4A28"/>
          <w:sz w:val="17"/>
        </w:rPr>
        <w:t>Toast Named to Fast Company Most Innovative Companies 2026 — Barchart/Fast Company, 2026</w:t>
      </w:r>
    </w:p>
    <w:p>
      <w:pPr>
        <w:spacing w:before="20" w:after="20"/>
        <w:ind w:left="170"/>
      </w:pPr>
      <w:r>
        <w:rPr>
          <w:rFonts w:ascii="Calibri" w:hAnsi="Calibri"/>
          <w:b/>
          <w:color w:val="4A6B25"/>
          <w:sz w:val="15"/>
        </w:rPr>
        <w:t xml:space="preserve">5. </w:t>
      </w:r>
      <w:r>
        <w:rPr>
          <w:rFonts w:ascii="Calibri" w:hAnsi="Calibri"/>
          <w:b w:val="0"/>
          <w:color w:val="3A4A28"/>
          <w:sz w:val="17"/>
        </w:rPr>
        <w:t>Toast ESG Overview — Net-Zero Workspace Emissions, Food Waste Reduction Feature, Board ESG Oversight — Toast.com/SEC Filings, 2024-2026</w:t>
      </w:r>
    </w:p>
    <w:p>
      <w:pPr>
        <w:spacing w:before="20" w:after="20"/>
        <w:ind w:left="170"/>
      </w:pPr>
      <w:r>
        <w:rPr>
          <w:rFonts w:ascii="Calibri" w:hAnsi="Calibri"/>
          <w:b/>
          <w:color w:val="4A6B25"/>
          <w:sz w:val="15"/>
        </w:rPr>
        <w:t xml:space="preserve">6. </w:t>
      </w:r>
      <w:r>
        <w:rPr>
          <w:rFonts w:ascii="Calibri" w:hAnsi="Calibri"/>
          <w:b w:val="0"/>
          <w:color w:val="3A4A28"/>
          <w:sz w:val="17"/>
        </w:rPr>
        <w:t>Toast 2026 Guidance — Full-Year Adjusted EBITDA $790-810M, Subscription and Fintech Gross Profit Growth 21-23% — Q2 2026 Earnings Call</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