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UCAR</w:t>
      </w:r>
      <w:r>
        <w:rPr>
          <w:rFonts w:ascii="Calibri" w:hAnsi="Calibri"/>
          <w:b/>
          <w:color w:val="1A2010"/>
          <w:sz w:val="40"/>
        </w:rPr>
        <w:t xml:space="preserve">  U Power Limited</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Electric Vehicles / Battery Swapping · NASDAQ · China</w:t>
      </w:r>
    </w:p>
    <w:p>
      <w:pPr>
        <w:spacing w:after="80"/>
      </w:pPr>
      <w:r>
        <w:rPr>
          <w:rFonts w:ascii="Calibri" w:hAnsi="Calibri"/>
          <w:b w:val="0"/>
          <w:color w:val="3A4A28"/>
          <w:sz w:val="20"/>
        </w:rPr>
        <w:t>U Power Limited (NASDAQ: UCAR) is a Shanghai-based company incorporated in the Cayman Islands that distributes battery-swapping stations built on its proprietary UOTTA modular technology, provides battery swapping services for electric vehicles, and is expanding into AI-driven energy management for intelligent data centers. FY2025 revenue declined while gross margin improved to 36.3% from 23.6%. The company has a $6M market cap, executed a reverse stock split (approximately 1:10 or 1:20), and signed an LOI to deploy 300 battery-swapping compatible EVs in Hong Kong. CEO Jia Li leads the company.</w:t>
      </w:r>
    </w:p>
    <w:p>
      <w:r>
        <w:rPr>
          <w:rFonts w:ascii="Calibri" w:hAnsi="Calibri"/>
          <w:b/>
          <w:color w:val="6E8450"/>
          <w:sz w:val="18"/>
        </w:rPr>
        <w:t>50 Employees · https://www.upower.com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 Power has evolved from an EV reseller to a battery-swapping station distributor using its proprietary UOTTA modular technology, and most recently announced expansion into AI-driven energy management for intelligent data centers via joint venture [2]. This represents multiple strategic pivots, but none has generated meaningful commercial traction — total revenue remains in the low single-digit millions with declining trends. AI Deployment (0/2): The company claims to offer 'AI-integrated energy' management and a cloud-based monitoring platform for battery stations and data centers, but no specific AI products are shipping to paying customers and no AI-driven cost savings have been quantified [2]. These are press release claims, not deployed capabilities. Market Share (0/2): U Power has negligible market share in any addressable market. China's battery-swapping space is dominated by NIO (which operates 3,000+ swap stations) and CATL's Evogo platform, while the company's $6M market cap makes it invisible in a multi-billion-dollar market [1]. Product Pipeline (0/2): The Hong Kong LOI for 300 battery-swapping EVs and data center energy management JV are preliminary agreements with no disclosed timelines, unit economics, or binding commitments. R&amp;D Intensity (0/1): No meaningful R&amp;D spending data available; the company is too small to have a discernible R&amp;D program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 Power positions itself around clean energy and sustainable transportation through battery-swapping technology, which connects to environmental purpose. However, the articulation is generic — 'advancing next-generation energy storage technologies' — and the serial pivots (reselling to battery swap to AI energy) suggest the mission shifts to match whatever market seems most attractive [2]. Community Impact (0/2): No evidence of charitable programs, community investment, or social impact initiatives. The company's precarious financial position leaves no resources for community engagement [1]. Employee Retention (0/2): No Glassdoor data, employee reviews, or retention metrics available for this micro-cap Chinese company with an estimated 50 employees. Insider Buying (0/2): No evidence of insider buying. The reverse stock split and declining market cap suggest insiders are managing dilution risk rather than increasing personal stakes.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Daily dollar volume of $93K ($3.38 x 27,621 shares) is catastrophically below the $1,000,000 minimum threshold, forcing infrastructure score to 0 [3]. This stock is essentially untradeable — a $50,000 market order would move the price significantly. For reference, underlying metrics are severely impaired: profit margin of -167.1%, ROE of -26.4%, revenue declining 24.8% YoY, no forward P/E available (company is deeply unprofitable), and market cap of just $6M reflects near-zero institutional interest. D/E of 8.6% indicates minimal debt, but this is because the company's equity base has been eroded by accumulated losses and no lender would extend meaningful credit.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 Power operates with a deeply finite mindset. Sinek would observe a company that has changed its strategic identity multiple times in a few years — from EV reselling to battery-swapping distribution to AI-driven energy management — with each pivot chasing the latest market narrative rather than advancing an enduring purpose [2]. The $6M market cap, reverse stock split, and declining revenue reveal a company fighting for survival rather than playing to keep playing. There is no evidence of a Just Cause, courageous leadership decisions, organizational trust, or competitive learning. The company issues press releases about futuristic partnerships while its core business deteriorates.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U Power has no discernible Just Cause. The company's positioning has shifted from EV distribution to battery swapping to AI energy management, each time adopting the language of the moment without consistency [2]. 'Advancing next-generation energy storage' is a press release phrase, not a cause that shapes sacrifice. The serial pivots and declining revenue demonstrate that strategic direction follows funding opportunities, not an enduring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data, Glassdoor reviews, or cultural information is available for this micro-cap company with an estimated 50 employees [1]. The unclear leadership structure (CEO name appears differently across sources as either Jia Li or Johnny Lee), reverse stock split, and precarious financial condition suggest an environment where organizational trust is difficult to establish. Companies fighting for survival rarely invest in the psychological safety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thinking. U Power does not publicly discuss NIO, CATL, or other battery-swapping competitors as worthy rivals whose strengths motivate self-improvement. Press releases focus on partnerships and market opportunities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 Power has repeatedly reinvented its business model — from EV reselling to battery-swapping station distribution to AI-driven data center energy management — demonstrating willingness to abandon previous strategies when they fail to gain traction [2]. The April 2026 AI data center energy JV represents the latest pivot. However, this is flexibility born of desperation (none of the previous strategies generated sustainable revenue), not flexibility in service of a Just Cause. Sinek would distinguish between a company that transforms to advance its purpose and one that transforms because nothing is working.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The company's leadership has managed decline rather than making bold bets — executing reverse stock splits to avoid delisting, issuing press releases about LOIs and JVs rather than investing heavily in a chosen direction [1][2]. The lack of meaningful R&amp;D spending, the declining revenue trajectory, and the $6M market cap suggest leadership is preserving optionality rather than committing courageously to a long-term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 Power Limited at $3.38 represents a speculative micro-cap bet on battery-swapping technology and AI-driven energy management in Asian markets. The company's proprietary UOTTA modular battery-swapping technology, gross margin improvement to 36.3% in FY2025, and expansion into AI energy management for data centers provide a theoretical growth narrative [2]. The Hong Kong LOI for 300 battery-swapping EVs and the data center energy JV could provide revenue catalysts if executed. Minimal debt (D/E 8.6%) and a clean balance sheet on the liability side offer some downside protection against immediate insolvency.</w:t>
      </w:r>
    </w:p>
    <w:p>
      <w:pPr>
        <w:spacing w:after="120"/>
      </w:pPr>
      <w:r>
        <w:rPr>
          <w:rFonts w:ascii="Calibri" w:hAnsi="Calibri"/>
          <w:b w:val="0"/>
          <w:color w:val="3A4A28"/>
          <w:sz w:val="20"/>
        </w:rPr>
        <w:t>The bear case is overwhelming. U Power's $6M market cap, average daily dollar volume of $93K, and reverse stock split make this effectively uninvestable for any fund or serious individual investor [3]. Revenue has declined 24.8% YoY with a net profit margin of -167.1%, meaning the company loses $1.67 for every dollar of revenue generated. The company is competing against well-capitalized giants — NIO operates 3,000+ battery swap stations, CATL's Evogo platform has massive manufacturing advantages, and both have resources U Power cannot match. The Cayman Islands incorporation and Shanghai operations add VIE structure risk typical of Chinese ADR listings, with limited shareholder recourse and opaque governance. Serial strategy pivots, unclear CEO naming conventions (Jia Li vs. Johnny Lee across filings), and lack of binding commercial agreements suggest a company that generates press releases rather than revenue. Near-total capital loss risk is the most likely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FY2025 gross margin expansion to 36.3% from 23.6% suggests improving unit economics on battery-swapping station sales even as revenue declines [2]</w:t>
      </w:r>
    </w:p>
    <w:p>
      <w:pPr>
        <w:spacing w:before="40" w:after="40"/>
        <w:ind w:left="283"/>
      </w:pPr>
      <w:r>
        <w:rPr>
          <w:rFonts w:ascii="Calibri" w:hAnsi="Calibri"/>
          <w:b/>
          <w:color w:val="4A6B25"/>
          <w:sz w:val="20"/>
        </w:rPr>
        <w:t xml:space="preserve">2. </w:t>
      </w:r>
      <w:r>
        <w:rPr>
          <w:rFonts w:ascii="Calibri" w:hAnsi="Calibri"/>
          <w:b w:val="0"/>
          <w:color w:val="3A4A28"/>
          <w:sz w:val="20"/>
        </w:rPr>
        <w:t>Hong Kong LOI for 300 battery-swapping compatible EVs and AI-driven energy management JV for intelligent data centers represent potential new revenue streams if converted to binding agreements [2]</w:t>
      </w:r>
    </w:p>
    <w:p>
      <w:pPr>
        <w:spacing w:before="40" w:after="40"/>
        <w:ind w:left="283"/>
      </w:pPr>
      <w:r>
        <w:rPr>
          <w:rFonts w:ascii="Calibri" w:hAnsi="Calibri"/>
          <w:b/>
          <w:color w:val="4A6B25"/>
          <w:sz w:val="20"/>
        </w:rPr>
        <w:t xml:space="preserve">3. </w:t>
      </w:r>
      <w:r>
        <w:rPr>
          <w:rFonts w:ascii="Calibri" w:hAnsi="Calibri"/>
          <w:b w:val="0"/>
          <w:color w:val="3A4A28"/>
          <w:sz w:val="20"/>
        </w:rPr>
        <w:t>Battery-swapping market is growing rapidly in Asia, driven by Chinese government policy support and EV adoption, providing a structural tailwind for companies with viable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$93K and $6M market cap make this stock effectively untradeable — the IOWN liquidity floor is not met, and any meaningful position would represent a large percentage of daily volume [3]</w:t>
      </w:r>
    </w:p>
    <w:p>
      <w:pPr>
        <w:spacing w:before="40" w:after="40"/>
        <w:ind w:left="283"/>
      </w:pPr>
      <w:r>
        <w:rPr>
          <w:rFonts w:ascii="Calibri" w:hAnsi="Calibri"/>
          <w:b/>
          <w:color w:val="4A6B25"/>
          <w:sz w:val="20"/>
        </w:rPr>
        <w:t xml:space="preserve">2. </w:t>
      </w:r>
      <w:r>
        <w:rPr>
          <w:rFonts w:ascii="Calibri" w:hAnsi="Calibri"/>
          <w:b w:val="0"/>
          <w:color w:val="3A4A28"/>
          <w:sz w:val="20"/>
        </w:rPr>
        <w:t>Revenue declining 24.8% YoY with -167.1% net margin demonstrates a company burning cash far faster than it generates revenue, with no clear path to profitability or scale [1][3]</w:t>
      </w:r>
    </w:p>
    <w:p>
      <w:pPr>
        <w:spacing w:before="40" w:after="40"/>
        <w:ind w:left="283"/>
      </w:pPr>
      <w:r>
        <w:rPr>
          <w:rFonts w:ascii="Calibri" w:hAnsi="Calibri"/>
          <w:b/>
          <w:color w:val="4A6B25"/>
          <w:sz w:val="20"/>
        </w:rPr>
        <w:t xml:space="preserve">3. </w:t>
      </w:r>
      <w:r>
        <w:rPr>
          <w:rFonts w:ascii="Calibri" w:hAnsi="Calibri"/>
          <w:b w:val="0"/>
          <w:color w:val="3A4A28"/>
          <w:sz w:val="20"/>
        </w:rPr>
        <w:t>Competing against NIO (3,000+ swap stations), CATL Evogo, and other well-capitalized players with a $6M market cap and no binding commercial agreements — the competitive gap is likely insurmountable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Battery-swapping stations are physical infrastructure — metal enclosures, robotic arms, battery racks, power electronics, and grid connections — that AI cannot replace [2]. The fundamental service (physically removing a depleted EV battery and inserting a charged one) requires purpose-built hardware regardless of AI advances. AI is more likely to enhance battery-swapping operations through predictive battery health monitoring, demand forecasting, and grid optimization than to displace them. However, U Power's software layer (cloud monitoring platform) faces competitive pressure from AI-capable larger platforms (NIO's proprietary system, CATL's Evogo), and the company's claimed AI energy management capabilities have not been validated. AI Opportunity (0/1): Despite claiming 'AI-integrated energy' management and an AI data center energy JV, U Power generates no quantifiable AI revenue and has not disclosed any AI-driven products shipping to paying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 Power FY2025-2026 Financial Data — Revenue Declining ~25% YoY, Gross Margin Improved to 36.3%, Net Margin -167%, Reverse Stock Split 2026 — Investing.com, Benzinga, VCP Scanner, 2025-2026</w:t>
      </w:r>
    </w:p>
    <w:p>
      <w:pPr>
        <w:spacing w:before="20" w:after="20"/>
        <w:ind w:left="170"/>
      </w:pPr>
      <w:r>
        <w:rPr>
          <w:rFonts w:ascii="Calibri" w:hAnsi="Calibri"/>
          <w:b/>
          <w:color w:val="4A6B25"/>
          <w:sz w:val="15"/>
        </w:rPr>
        <w:t xml:space="preserve">2. </w:t>
      </w:r>
      <w:r>
        <w:rPr>
          <w:rFonts w:ascii="Calibri" w:hAnsi="Calibri"/>
          <w:b w:val="0"/>
          <w:color w:val="3A4A28"/>
          <w:sz w:val="17"/>
        </w:rPr>
        <w:t>U Power Strategy &amp; Leadership — CEO Jia Li, UOTTA Battery-Swap Technology, AI-Driven Energy Management JV, Hong Kong 300 EV LOI — Barchart, PR Newswire, EV Report,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UCAR key statistics, Price $3.38, Market Cap $6M, D/E 8.6%, ROE -26.4%, Avg Volume 27,621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