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UUUU</w:t>
      </w:r>
      <w:r>
        <w:rPr>
          <w:rFonts w:ascii="Calibri" w:hAnsi="Calibri"/>
          <w:b/>
          <w:color w:val="1A2010"/>
          <w:sz w:val="40"/>
        </w:rPr>
        <w:t xml:space="preserve">  Energy Fuels Inc.</w:t>
      </w:r>
    </w:p>
    <w:p>
      <w:pPr>
        <w:spacing w:after="120"/>
      </w:pPr>
      <w:r>
        <w:rPr>
          <w:rFonts w:ascii="Calibri" w:hAnsi="Calibri"/>
          <w:b/>
          <w:color w:val="6E8450"/>
          <w:sz w:val="18"/>
        </w:rPr>
        <w:t>GROWTH SLEEVE · 2026-10-05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Uranium · AMEX · United States</w:t>
      </w:r>
    </w:p>
    <w:p>
      <w:pPr>
        <w:spacing w:after="80"/>
      </w:pPr>
      <w:r>
        <w:rPr>
          <w:rFonts w:ascii="Calibri" w:hAnsi="Calibri"/>
          <w:b w:val="0"/>
          <w:color w:val="3A4A28"/>
          <w:sz w:val="20"/>
        </w:rPr>
        <w:t>Energy Fuels is the largest U.S. producer of natural uranium concentrate (U3O8), operating the White Mesa Mill in Utah — the only conventional uranium mill and monazite-to-separated-rare-earth-oxide processing facility in the country. The company also produces vanadium, rare earth elements, and heavy mineral sands (ilmenite, rutile, zircon). CEO Ross Bhappu succeeded Mark Chalmers in April 2026 as part of an orderly succession plan. Q2 2026 revenues surged 496% YoY to $25.1M, H1 2026 revenue reached $60.9M (+189% YoY), and the company is scaling uranium production toward 2.0-2.5M lbs in 2026, though it remains unprofitable with a $44.2M H1 net loss.</w:t>
      </w:r>
    </w:p>
    <w:p>
      <w:r>
        <w:rPr>
          <w:rFonts w:ascii="Calibri" w:hAnsi="Calibri"/>
          <w:b/>
          <w:color w:val="6E8450"/>
          <w:sz w:val="18"/>
        </w:rPr>
        <w:t>1,069 Employees · https://www.energyfuels.com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Energy Fuels executed a meaningful diversification over the past 5 years, expanding from pure uranium into rare earth element separation and heavy mineral sands processing at White Mesa Mill — leveraging existing infrastructure for new revenue streams [1]. The planned acquisition of Australian Strategic Materials would add rare earth metal and alloy production capability, creating a more vertically integrated critical minerals platform. AI Deployment (0/2): No evidence of AI-powered products or quantified AI-driven cost savings. Mining and milling operations rely on conventional extraction and processing technologies [2]. Market Share (2/2): Energy Fuels is the largest uranium producer in the U.S. and operates the only conventional uranium mill in the country, plus the only licensed commercial-scale monazite-to-separated-REE facility — monopoly positions in strategically critical domestic processing [1]. Product Pipeline (0/2): Beyond continued ramp-up of uranium, REE, and HMS operations and the ASM acquisition, no specific next-generation products with defined timelines are publicly disclosed. Expansion is within existing commodity categories. R&amp;D Intensity (1/1): Investment in rare earth separation chemistry and heavy mineral sands processing technology at White Mesa is above average for the uranium mining peer group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Energy Fuels describes itself as committed to 'responsible production of uranium and other critical minerals' for clean energy — connecting its work to carbon-free electricity and national mineral independence [2]. The message is clear and resonates with clean energy values but is not distinctive enough to differentiate from any mining company claiming responsible extraction. Community Impact (1/2): The company voluntarily transports up to 10,000 tonnes of uranium-bearing cleanup material from abandoned mines within the Navajo Nation at no cost, addressing Cold War-era environmental legacy issues [3]. White Mesa Mill supports local employment in rural Utah. However, specific philanthropic dollar amounts are limited. Employee Retention (0/2): No specific retention data, turnover rates, or tenure information available for the 1,069-person workforce. The CEO transition from Chalmers to Bhappu in April 2026 appears orderly [2]. Insider Buying (0/2): Net insider selling significantly outweighs buying, with $8.36M sold versus $48.7K purchased over the prior 12 months [3]. The overwhelming net selling pattern scores 0.</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Liquidity passes at $74.6M daily turnover (6.96M shares x $10.73). D/E of 85.1% scores 0.93 against the 70% target and 300% floor (1x weight) [4]. ROE of -11.4% falls below the 0% floor, scoring 0.0 (2x weight). Revenue growth YoY of 496% (Q2 2026 surge) scores a perfect 1.0 (1x weight) [1]. Revenue growth 5yr CAGR of ~74% from a tiny base exceeds the 10% target, scoring 1.0 (2x weight). Forward P/E of 22.1 scores 0.95, near the 20x target (1x weight) [4]. Profit margin of -77.3% is deeply negative, scoring 0.0 (1x weight). Forward PEG unavailable (excluded). Weighted sum: (1x0.93) + (2x0.0) + (1x1.0) + (2x1.0) + (1x0.95) + (1x0.0) = 4.88 out of 8 available weight units. Infrastructure = round(4.88/8 x 10) =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Energy Fuels demonstrates mixed infinite game characteristics. The company's multi-decade uranium heritage, successful diversification into rare earths and heavy mineral sands, and orderly CEO succession show long-term institutional thinking. However, the business is fundamentally a commodity producer driven by price cycles and government contracts rather than an enduring purpose beyond profit. The CEO transition from Chalmers to Bhappu creates strategic continuity, and the deep losses despite revenue growth suggest the company is still building toward economic sustainability.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Energy Fuels positions itself around clean energy and critical mineral independence, connecting uranium to carbon-free electricity and national security [2]. This resonates with current policy trends but reads more as business strategy than a Just Cause in Sinek's framework. The purpose is tied to market conditions (uranium prices, government policy) rather than an enduring vision that would survive fundamental changes in energy markets. The company exists to profitably mine and process minerals — legitimate but not deeply inspiring.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transition from Chalmers (8-year tenure) to Bhappu appears orderly, with Bhappu serving as President since August 2025 before assuming the CEO role in April 2026 [2]. The planned leadership transition with reorganized roles suggests institutional stability and succession planning. However, no specific employee retention, turnover, or cultural data is available for the 1,069-person workforce to confirm whether organizational trust is strong.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Energy Fuels' competitive positioning emphasizes being the 'largest US uranium producer' and operating the 'only' conventional mill — language focused on structural monopoly advantages rather than learning from competitors [1][2]. No evidence of management acknowledging competitors' strengths as motivation for self-improvement. The company competes with Cameco, Kazatomprom, and other uranium producers but frames competition in market share terms.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Energy Fuels successfully diversified from a pure uranium miner into a multi-commodity critical minerals company — adding rare earth element separation and heavy mineral sands processing at White Mesa Mill, plus the planned ASM acquisition for rare earth metals and alloys [1]. This strategic evolution leveraged existing infrastructure for new revenue streams. The pivot was incremental rather than transformative — same core capability (mineral processing) applied to adjacent feedstocks.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Energy Fuels maintained mining readiness and held uranium inventory through years of depressed prices (2016-2020), betting on a nuclear renaissance that materialized with AI data center demand and clean energy policy [1]. Investing in rare earth separation capability before commercial demand existed demonstrated willingness to bet on future markets. New CEO Bhappu is pursuing the ASM acquisition to expand into rare earth metals and alloys — a significant strategic bet on a company still posting net losses. However, capital allocation remains largely reactive to commodity cycles and government incentives.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Energy Fuels is uniquely positioned as the largest U.S. uranium producer at a time when AI data center buildout and global decarbonization are creating a structural uranium supply deficit. Q2 2026 revenues surged 496% YoY to $25.1M, and H1 2026 delivered $60.9M (+189% YoY) with 1.7M lbs uranium production meeting full-year guidance of 2.0-2.5M lbs [1]. The White Mesa Mill's monopoly as the only conventional uranium mill and only licensed REE separation facility in the U.S. creates structural advantages that cannot be quickly replicated. At $10.73 with a forward P/E of 22x on $0.49 consensus EPS, the stock prices in meaningful production growth. Diversification into rare earths and heavy mineral sands reduces single-commodity risk, and the Inspire score of 39 (ALIGNED) provides faith-based investment compatibility [4].</w:t>
      </w:r>
    </w:p>
    <w:p>
      <w:pPr>
        <w:spacing w:after="120"/>
      </w:pPr>
      <w:r>
        <w:rPr>
          <w:rFonts w:ascii="Calibri" w:hAnsi="Calibri"/>
          <w:b w:val="0"/>
          <w:color w:val="3A4A28"/>
          <w:sz w:val="20"/>
        </w:rPr>
        <w:t>The bear case centers on persistent unprofitability, commodity price exposure, and execution risk. GAAP profitability remains deeply negative at -77.3% profit margin and -11.4% ROE, with a $44.2M net loss in H1 2026 driven by acquisition costs and elevated operating expenses [1][4]. Net insider selling of $8.36M against only $48.7K in purchases signals management concern about near-term valuation despite the bullish uranium narrative [3]. Uranium prices are cyclical and have historically experienced multi-year downturns (2016-2020 below $25/lb) that render mining operations unprofitable. The CEO transition from Chalmers to Bhappu introduces leadership risk during simultaneous uranium ramp-up, rare earth expansion, and ASM acquisition integration. The stock has declined from ~$14 to ~$11 since August 2026, reflecting uranium price softening and broader market rotation away from speculative critical minerals positions.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electricity demand driving sustained nuclear power buildout (Microsoft-Constellation, Google-Kairos, Amazon-Talen agreements), creating multi-decade structural demand for domestic uranium supply where Energy Fuels is the primary beneficiary [1]</w:t>
      </w:r>
    </w:p>
    <w:p>
      <w:pPr>
        <w:spacing w:before="40" w:after="40"/>
        <w:ind w:left="283"/>
      </w:pPr>
      <w:r>
        <w:rPr>
          <w:rFonts w:ascii="Calibri" w:hAnsi="Calibri"/>
          <w:b/>
          <w:color w:val="4A6B25"/>
          <w:sz w:val="20"/>
        </w:rPr>
        <w:t xml:space="preserve">2. </w:t>
      </w:r>
      <w:r>
        <w:rPr>
          <w:rFonts w:ascii="Calibri" w:hAnsi="Calibri"/>
          <w:b w:val="0"/>
          <w:color w:val="3A4A28"/>
          <w:sz w:val="20"/>
        </w:rPr>
        <w:t>Rare earth element separation at White Mesa Mill achieving commercial-scale production, creating a domestic alternative to Chinese REE dominance and capturing government strategic material premiums under the Defense Production Act [1]</w:t>
      </w:r>
    </w:p>
    <w:p>
      <w:pPr>
        <w:spacing w:before="40" w:after="40"/>
        <w:ind w:left="283"/>
      </w:pPr>
      <w:r>
        <w:rPr>
          <w:rFonts w:ascii="Calibri" w:hAnsi="Calibri"/>
          <w:b/>
          <w:color w:val="4A6B25"/>
          <w:sz w:val="20"/>
        </w:rPr>
        <w:t xml:space="preserve">3. </w:t>
      </w:r>
      <w:r>
        <w:rPr>
          <w:rFonts w:ascii="Calibri" w:hAnsi="Calibri"/>
          <w:b w:val="0"/>
          <w:color w:val="3A4A28"/>
          <w:sz w:val="20"/>
        </w:rPr>
        <w:t>Full-year 2026 uranium production of 2.0-2.5M lbs at elevated prices generating improved financial results and potentially first profitable year with forward EPS consensus of $0.49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Uranium price cyclicality — a sustained decline below $50/lb would render most U.S. mining operations uneconomic and compress revenue despite production growth, as experienced during the 2016-2020 downturn [1]</w:t>
      </w:r>
    </w:p>
    <w:p>
      <w:pPr>
        <w:spacing w:before="40" w:after="40"/>
        <w:ind w:left="283"/>
      </w:pPr>
      <w:r>
        <w:rPr>
          <w:rFonts w:ascii="Calibri" w:hAnsi="Calibri"/>
          <w:b/>
          <w:color w:val="4A6B25"/>
          <w:sz w:val="20"/>
        </w:rPr>
        <w:t xml:space="preserve">2. </w:t>
      </w:r>
      <w:r>
        <w:rPr>
          <w:rFonts w:ascii="Calibri" w:hAnsi="Calibri"/>
          <w:b w:val="0"/>
          <w:color w:val="3A4A28"/>
          <w:sz w:val="20"/>
        </w:rPr>
        <w:t>Persistent unprofitability with -77.3% trailing margin and -11.4% ROE — the company must demonstrate it can convert revenue growth into sustainable earnings as production scales, or the valuation compresses further [4]</w:t>
      </w:r>
    </w:p>
    <w:p>
      <w:pPr>
        <w:spacing w:before="40" w:after="40"/>
        <w:ind w:left="283"/>
      </w:pPr>
      <w:r>
        <w:rPr>
          <w:rFonts w:ascii="Calibri" w:hAnsi="Calibri"/>
          <w:b/>
          <w:color w:val="4A6B25"/>
          <w:sz w:val="20"/>
        </w:rPr>
        <w:t xml:space="preserve">3. </w:t>
      </w:r>
      <w:r>
        <w:rPr>
          <w:rFonts w:ascii="Calibri" w:hAnsi="Calibri"/>
          <w:b w:val="0"/>
          <w:color w:val="3A4A28"/>
          <w:sz w:val="20"/>
        </w:rPr>
        <w:t>Net insider selling of $8.36M vs $48.7K in purchases over the past 12 months, combined with CEO transition risk, suggests potential management concern about near-term execution at current valuation levels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Energy Fuels' business — uranium mining, rare earth separation, and heavy mineral sands processing — is physically immune to AI disruption [2]. These are physical-world operations requiring mining equipment, milling infrastructure, chemical processing, and NRC-regulated facilities that AI cannot replicate or substitute. The White Mesa Mill operates under stringent NRC regulations with multi-year permitting timelines creating insurmountable barriers. AI actively increases demand for Energy Fuels' products: AI data centers require massive baseload electricity, driving nuclear power demand and uranium prices upward. Microsoft, Google, and Amazon have all signed nuclear power agreements to support AI infrastructure [1]. AI Opportunity (0/1): Energy Fuels does not generate revenue from AI products or services. While AI data center electricity demand benefits uranium pricing indirectly, the company has no AI-enabled products or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Energy Fuels H1/Q2 2026 Earnings — Revenue $60.9M H1 (+189% YoY), $25.1M Q2 (+496% YoY), Net Loss $44.2M H1, Uranium Production 1.7M lbs Meeting Guidance — PRNewswire,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Energy Fuels CEO Transition — Ross Bhappu Appointed CEO April 2026, ASM Acquisition Strategy, Leadership Succession — ColoradoBiz, SimplyWallSt, EnergyFuels.com, 2025-2026</w:t>
      </w:r>
    </w:p>
    <w:p>
      <w:pPr>
        <w:spacing w:before="20" w:after="20"/>
        <w:ind w:left="170"/>
      </w:pPr>
      <w:r>
        <w:rPr>
          <w:rFonts w:ascii="Calibri" w:hAnsi="Calibri"/>
          <w:b/>
          <w:color w:val="4A6B25"/>
          <w:sz w:val="15"/>
        </w:rPr>
        <w:t xml:space="preserve">3. </w:t>
      </w:r>
      <w:r>
        <w:rPr>
          <w:rFonts w:ascii="Calibri" w:hAnsi="Calibri"/>
          <w:b w:val="0"/>
          <w:color w:val="3A4A28"/>
          <w:sz w:val="17"/>
        </w:rPr>
        <w:t>Energy Fuels ESG, Navajo Nation Cleanup, Insider Transactions — Net Insider Selling $8.36M, EHSS Committee, Environmental Stewardship — EnergyFuels.com, World Nuclear News,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UUUU Key Statistics: Stock Price $10.73, Forward P/E 22.12, D/E 85.1%, ROE -11.4%, Profit Margin -77.3%, Avg Volume 6.96M,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