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VVV</w:t>
      </w:r>
      <w:r>
        <w:rPr>
          <w:rFonts w:ascii="Calibri" w:hAnsi="Calibri"/>
          <w:b/>
          <w:color w:val="1A2010"/>
          <w:sz w:val="40"/>
        </w:rPr>
        <w:t xml:space="preserve">  Valvoline Inc.</w:t>
      </w:r>
    </w:p>
    <w:p>
      <w:pPr>
        <w:spacing w:after="120"/>
      </w:pPr>
      <w:r>
        <w:rPr>
          <w:rFonts w:ascii="Calibri" w:hAnsi="Calibri"/>
          <w:b/>
          <w:color w:val="6E8450"/>
          <w:sz w:val="18"/>
        </w:rPr>
        <w:t>GROWTH SLEEVE · 2026-09-14 · Inspire: 61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Specialty Retail &amp; Automotive Services · NYSE · United States</w:t>
      </w:r>
    </w:p>
    <w:p>
      <w:pPr>
        <w:spacing w:after="80"/>
      </w:pPr>
      <w:r>
        <w:rPr>
          <w:rFonts w:ascii="Calibri" w:hAnsi="Calibri"/>
          <w:b w:val="0"/>
          <w:color w:val="3A4A28"/>
          <w:sz w:val="20"/>
        </w:rPr>
        <w:t>Pure-play automotive services company operating the Valvoline Instant Oil Change network — one of the largest quick-lube service center chains in the United States. After separating its 150-year-old Global Products (lubricants) business to Saudi Aramco in 2023, Valvoline reinvented itself as a services company focused on preventive automotive maintenance. The Breeze Autocare acquisition added approximately 210 stores to the company-operated network. Q3 FY2026 revenue grew 24% to $544.6 million with 8.0% system-wide same-store sales growth, and management raised the full-year SSS outlook to 7.5-8.0%.</w:t>
      </w:r>
    </w:p>
    <w:p>
      <w:r>
        <w:rPr>
          <w:rFonts w:ascii="Calibri" w:hAnsi="Calibri"/>
          <w:b/>
          <w:color w:val="6E8450"/>
          <w:sz w:val="18"/>
        </w:rPr>
        <w:t>13,000 Employees · https://www.valvoline.com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Valvoline executed one of the most significant corporate transformations in recent consumer history — separating its 150-year-old Global Products lubricants business (sold to Saudi Aramco) to become a pure-play automotive services company, fundamentally reinventing the company's identity and business model [1]. The Breeze Autocare acquisition (+210 stores) accelerated network growth, and system-wide same-store sales of 8.0% demonstrate strong organic execution. AI Deployment (1/2): The company is actively deploying AI across operations — hiring a 'Global AI Lead' and 'Senior Director, AI' to architect enterprise-wide AI strategy, using data and AI to create efficiencies and free up capacity for higher-value work [2]. Specific revenue impact is not yet quantified, but AI is being embedded in operations. Market Share (1/2): Valvoline Instant Oil Change is a leading quick-lube chain in the U.S. with a growing network through both organic development and the Breeze Autocare acquisition. However, Jiffy Lube (Shell) maintains a larger network, and the market is fragmented among independents. Product Pipeline (1/2): The Breeze Autocare integration, continued new store development, and raised SSS guidance to 7.5-8.0% demonstrate a clear growth strategy [1]. However, the 'pipeline' is store growth rather than product innovation. R&amp;D Intensity (1/1): Investment in AI infrastructure, digital customer engagement, and service technology innovation is above average for the automotive services sector, where most competitors invest minimally in technology.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Valvoline's 'Vamily' culture — a term coined to unite employees — represents an intentional and somewhat distinctive approach to organizational purpose for the automotive services industry [2]. The emphasis that 'people come to Valvoline for a job and find a career' connects employment to something beyond transactions. Clear and differentiated for the sector, but not a vision of a future state that transcends the business. Community Impact (1/2): Valvoline established an ESG and Equality Council, publishes a Corporate Social Responsibility report, and engages in corporate philanthropy [3]. Standard programs without distinctive dollar amounts or community-specific initiatives that would differentiate from peers. Employee Retention (1/2): The 'Vamily' culture emphasis on career development suggests institutional focus on retention. The company's growth trajectory (24% revenue increase, network expansion) creates career opportunities across a 13,000-person workforce [2]. However, mixed Glassdoor reviews cite leadership disorganization and changing priorities as frustrations. Average for the industry. Insider Buying (1/2): No specific insider buying or selling data was identified for CEO Samuel Mitchell or other executives. Neutral score.</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Growth stock metrics. Valvoline delivers strong profitability with ROE of 33.01% (scoring 1.0 with 2x weight), well above the 15% target, reflecting efficient capital deployment across the service center network [4]. Revenue growth YoY of 16.08% TTM (scoring 1.0) exceeds the 10% target, driven by the Breeze Autocare acquisition and 8.0% organic SSS growth [1]. Forward PE of 19.0 (scoring 1.0) is reasonable for a high-growth services company. Profit margin of approximately 12% (scoring 0.6) is solid for a labor-intensive services business but below the 20% target. The primary drag is D/E of 475% (scoring 0.0) — the company carries $2.04 billion in debt from the Breeze Autocare acquisition against only $69.9 million in cash, creating significant leverage [4]. Revenue growth 5yr CAGR and Forward PEG are excluded as unavailable (the business fundamentally changed with the 2023 separation). The weighted calculation yields 4.6/6.0 = 7.67, rounding to 8. Liquidity is strong at an estimated $86M+ daily traded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Valvoline demonstrates a striking example of existential flexibility — separating its 150-year-old namesake lubricants business to become a pure-play services company is exactly the kind of transformative reinvention Sinek values. The 'Vamily' culture shows intent to build organizational trust. However, the company lacks an articulated Just Cause beyond commercial growth, the competitive language emphasizes 'aggressive growth strategy' rather than competitive learning, and the finite-game metrics (SSS growth, store count, EBITDA margins) dominate management communication.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Valvoline's purpose is not deeply articulated beyond providing convenient automotive maintenance and career opportunities for employees. The 'Vamily' culture is more about employer brand than a vision of a future state [2]. The company exists to service cars and grow its store network — legitimate commercial objectives but not a Just Cause in Sinek's framework. No vision statement connects the company's work to something larger than automotive maintenance.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'Vamily' culture concept demonstrates intentional investment in organizational trust, and the emphasis on career development ('people come to Valvoline for a job and find a career') suggests leadership values workforce stability [2]. However, Glassdoor reviews present a mixed picture — some praise leadership and the people-first culture, while others cite 'disorganized leadership' and 'constantly changing priorities' that make it difficult to succeed. With 13,000 employees across a rapidly growing store network, maintaining cultural consistency is a challenge. Adequate trust.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Valvoline's competitive language emphasizes 'aggressive growth strategy,' store count expansion, and market share acquisition — the language of winning rather than learning [2]. The Breeze Autocare acquisition was a competitive move to grow faster than rivals rather than an acknowledgment of competitors' strengths. No evidence of management referencing what they've learned from Jiffy Lube, Take 5, or other quick-lube chains. The competitive posture is finite: grow faster, acquire more, win market share.</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Valvoline's separation of its 150-year-old Global Products lubricants business — the very product that gave the company its name and identity — to become a pure-play automotive services company is a textbook example of Sinek's existential flexibility [1]. The company literally abandoned its legacy business (selling it to Saudi Aramco) to pursue a fundamentally different business model. This required reimagining the company's identity, revenue model, and growth strategy. The pivot was driven by conviction that the services business had superior long-term economics, not by desperation.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separation of the Global Products business required walking away from a profitable, 150-year-old brand heritage to focus on a younger, higher-growth services model [1]. The Breeze Autocare acquisition ($600M+) during an uncertain macroeconomic environment demonstrates willingness to invest for long-term scale. However, both decisions aligned with investor preferences and market consensus — the separation was widely advocated by activist investors, making them strategically courageous but not counter-consensus.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Valvoline is a rare consumer services compounder delivering 24% revenue growth, 8.0% same-store sales growth, and 25% adjusted EBITDA growth in Q3 FY2026, with management confident enough to raise full-year SSS guidance to 7.5-8.0% [1]. The transformation from a 150-year-old lubricants manufacturer to a pure-play services company has unlocked a higher-growth, more predictable business model with ROE of 33.01% and expanding margins. At a forward PE of 19.0, the stock is reasonably valued for a company growing revenue 16%+ with visible store expansion runway and rising profitability. The Breeze Autocare integration adds approximately 210 stores to the company-operated network, with further margin improvement expected as acquired stores are optimized. AI deployment across operations (dedicated AI leadership, efficiency gains) provides an additional productivity lever. The Inspire Impact Score of 61 (ALIGNED) with 11 positive attributions and zero negative attributions makes VVV attractive for faith-based investors [3][4].</w:t>
      </w:r>
    </w:p>
    <w:p>
      <w:pPr>
        <w:spacing w:after="120"/>
      </w:pPr>
      <w:r>
        <w:rPr>
          <w:rFonts w:ascii="Calibri" w:hAnsi="Calibri"/>
          <w:b w:val="0"/>
          <w:color w:val="3A4A28"/>
          <w:sz w:val="20"/>
        </w:rPr>
        <w:t>The bear case centers on Valvoline's leverage and the sustainability of acquisition-driven growth. D/E of 475% ($2.04 billion debt against $69.9 million cash) creates significant balance sheet risk — the Breeze Autocare acquisition was heavily debt-funded, and rising interest costs could compress margins if revenue growth decelerates [4]. The trailing PE of 53.11 reflects pre-acquisition depressed earnings, but even the forward PE of 19 assumes substantial earnings normalization that has not yet been fully demonstrated. The 24% revenue growth is heavily influenced by the Breeze acquisition; underlying organic SSS growth of 8% is strong but would produce far more modest revenue growth on its own. The automotive services industry faces long-term structural risk from EV adoption — while EVs still need maintenance, they eliminate the core oil change service that drives the majority of Valvoline's customer visits. Mixed Glassdoor reviews citing 'disorganized leadership' and 'constantly changing priorities' suggest cultural growing pains as the company rapidly scales [2]. An overall score of 67 (HOLD) reflects a well-executing services company with genuine growth but meaningful leverage and EV transition risk that warrant monitoring rather than aggressive accumulation.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system-wide same-store sales growth at 7.5-8.0% demonstrating pricing power and customer loyalty, combined with new store openings expanding the network toward 2,000+ locations [1]</w:t>
      </w:r>
    </w:p>
    <w:p>
      <w:pPr>
        <w:spacing w:before="40" w:after="40"/>
        <w:ind w:left="283"/>
      </w:pPr>
      <w:r>
        <w:rPr>
          <w:rFonts w:ascii="Calibri" w:hAnsi="Calibri"/>
          <w:b/>
          <w:color w:val="4A6B25"/>
          <w:sz w:val="20"/>
        </w:rPr>
        <w:t xml:space="preserve">2. </w:t>
      </w:r>
      <w:r>
        <w:rPr>
          <w:rFonts w:ascii="Calibri" w:hAnsi="Calibri"/>
          <w:b w:val="0"/>
          <w:color w:val="3A4A28"/>
          <w:sz w:val="20"/>
        </w:rPr>
        <w:t>Breeze Autocare integration completion driving margin expansion as acquired stores are optimized to Valvoline operating standards — management expects significant EBITDA margin improvement from the acquired portfolio [1]</w:t>
      </w:r>
    </w:p>
    <w:p>
      <w:pPr>
        <w:spacing w:before="40" w:after="40"/>
        <w:ind w:left="283"/>
      </w:pPr>
      <w:r>
        <w:rPr>
          <w:rFonts w:ascii="Calibri" w:hAnsi="Calibri"/>
          <w:b/>
          <w:color w:val="4A6B25"/>
          <w:sz w:val="20"/>
        </w:rPr>
        <w:t xml:space="preserve">3. </w:t>
      </w:r>
      <w:r>
        <w:rPr>
          <w:rFonts w:ascii="Calibri" w:hAnsi="Calibri"/>
          <w:b w:val="0"/>
          <w:color w:val="3A4A28"/>
          <w:sz w:val="20"/>
        </w:rPr>
        <w:t>Leverage reduction through free cash flow generation as EBITDA scales toward $600M+ annually, potentially triggering credit upgrades and multiple expansion as the balance sheet normalizes from the Breeze Autocare acquisition debt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D/E of 475% ($2.04B debt, $69.9M cash) creates significant financial fragility — any revenue deceleration or margin compression would stress debt service capacity, and rising interest rates increase carrying costs [4]</w:t>
      </w:r>
    </w:p>
    <w:p>
      <w:pPr>
        <w:spacing w:before="40" w:after="40"/>
        <w:ind w:left="283"/>
      </w:pPr>
      <w:r>
        <w:rPr>
          <w:rFonts w:ascii="Calibri" w:hAnsi="Calibri"/>
          <w:b/>
          <w:color w:val="4A6B25"/>
          <w:sz w:val="20"/>
        </w:rPr>
        <w:t xml:space="preserve">2. </w:t>
      </w:r>
      <w:r>
        <w:rPr>
          <w:rFonts w:ascii="Calibri" w:hAnsi="Calibri"/>
          <w:b w:val="0"/>
          <w:color w:val="3A4A28"/>
          <w:sz w:val="20"/>
        </w:rPr>
        <w:t>EV adoption reducing oil change frequency as the core revenue driver — while EVs still need maintenance, they eliminate the primary service (oil changes) that accounts for the majority of customer visits and revenue per transaction</w:t>
      </w:r>
    </w:p>
    <w:p>
      <w:pPr>
        <w:spacing w:before="40" w:after="40"/>
        <w:ind w:left="283"/>
      </w:pPr>
      <w:r>
        <w:rPr>
          <w:rFonts w:ascii="Calibri" w:hAnsi="Calibri"/>
          <w:b/>
          <w:color w:val="4A6B25"/>
          <w:sz w:val="20"/>
        </w:rPr>
        <w:t xml:space="preserve">3. </w:t>
      </w:r>
      <w:r>
        <w:rPr>
          <w:rFonts w:ascii="Calibri" w:hAnsi="Calibri"/>
          <w:b w:val="0"/>
          <w:color w:val="3A4A28"/>
          <w:sz w:val="20"/>
        </w:rPr>
        <w:t>Acquisition-dependent growth model risk — the 24% revenue increase is heavily driven by Breeze Autocare rather than organic growth, and future acquisitions at attractive multiples may become scarce as the quick-lube industry consolidates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Valvoline's core business is physical automotive service — oil changes, tire rotations, brake inspections, and preventive maintenance performed by trained technicians on physical vehicles in physical service bays [1]. AI cannot change oil, rotate tires, inspect brake systems, or interact with customers at the service counter. The business is fundamentally a physical-world operation requiring human labor, specialized equipment, and real estate infrastructure that AI structurally cannot displace. Even as the automotive fleet transitions toward EVs, physical maintenance needs persist (tire rotation, brake service, battery coolant, wiper fluid), and the service center network retains value as a customer access point. AI may enhance scheduling, inventory management, and operational efficiency — but these are productivity tools, not substitution threats. AI Opportunity (1/1): Valvoline is actively deploying AI across operations with dedicated AI leadership (Global AI Lead, Senior Director AI), using AI for operational efficiency, customer analytics, and scheduling optimization [2]. While specific revenue attribution is not disclosed, AI-driven efficiency gains contribute to the 8.0% SSS growth and margin improvement that drive financial performance.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Valvoline Q3 FY2026 Earnings — Revenue $544.6M (+24%), SSS Growth 8.0%, Adjusted EBITDA $162.4M (+25%), EPS $0.51 (+16%), Full-Year SSS Guidance Raised to 7.5-8.0%, July 2026</w:t>
      </w:r>
    </w:p>
    <w:p>
      <w:pPr>
        <w:spacing w:before="20" w:after="20"/>
        <w:ind w:left="170"/>
      </w:pPr>
      <w:r>
        <w:rPr>
          <w:rFonts w:ascii="Calibri" w:hAnsi="Calibri"/>
          <w:b/>
          <w:color w:val="4A6B25"/>
          <w:sz w:val="15"/>
        </w:rPr>
        <w:t xml:space="preserve">2. </w:t>
      </w:r>
      <w:r>
        <w:rPr>
          <w:rFonts w:ascii="Calibri" w:hAnsi="Calibri"/>
          <w:b w:val="0"/>
          <w:color w:val="3A4A28"/>
          <w:sz w:val="17"/>
        </w:rPr>
        <w:t>Valvoline Leadership, Culture, and AI Strategy — CEO Sam Mitchell, 'Vamily' Culture, Global AI Lead Hiring, Glassdoor Reviews, UNLEASH Interview,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Valvoline ESG and Sustainability — ESG and Equality Council, Corporate Social Responsibility Report, Sustainalytics Strong ESG Rating,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 GuruFocus — VVV Key Statistics: Forward PE 19.0, Trailing PE 53.11, D/E 475%, ROE 33.01%, Profit Margin 12%, Avg Volume 1.96M,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