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WEN</w:t>
      </w:r>
      <w:r>
        <w:rPr>
          <w:rFonts w:ascii="Calibri" w:hAnsi="Calibri"/>
          <w:b/>
          <w:color w:val="1A2010"/>
          <w:sz w:val="40"/>
        </w:rPr>
        <w:t xml:space="preserve">  The Wendy's Company</w:t>
      </w:r>
    </w:p>
    <w:p>
      <w:pPr>
        <w:spacing w:after="120"/>
      </w:pPr>
      <w:r>
        <w:rPr>
          <w:rFonts w:ascii="Calibri" w:hAnsi="Calibri"/>
          <w:b/>
          <w:color w:val="6E8450"/>
          <w:sz w:val="18"/>
        </w:rPr>
        <w:t>DIVIDEND SLEEVE · 2026-10-14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Restaurants · NMS · United States</w:t>
      </w:r>
    </w:p>
    <w:p>
      <w:pPr>
        <w:spacing w:after="80"/>
      </w:pPr>
      <w:r>
        <w:rPr>
          <w:rFonts w:ascii="Calibri" w:hAnsi="Calibri"/>
          <w:b w:val="0"/>
          <w:color w:val="3A4A28"/>
          <w:sz w:val="20"/>
        </w:rPr>
        <w:t>The Wendy's Company operates, develops, and franchises a system of quick-service restaurants specializing in hamburgers, chicken sandwiches, salads, and Frosty desserts. Q2 2026 revenue of $570.6M (+1.7% YoY) masked severe underlying deterioration: global systemwide sales declined 6.5% with U.S. same-store sales down 7.0%. The company withdrew its 2026 financial outlook and cut the dividend twice to $0.28 annualized. CEO Bob Wright (ex-Potbelly) was appointed May 2026, the second leadership change in 18 months, tasked with a turnaround centered on 'Project Fresh' premium repositioning.</w:t>
      </w:r>
    </w:p>
    <w:p>
      <w:r>
        <w:rPr>
          <w:rFonts w:ascii="Calibri" w:hAnsi="Calibri"/>
          <w:b/>
          <w:color w:val="6E8450"/>
          <w:sz w:val="18"/>
        </w:rPr>
        <w:t>4,967 Employees · https://www.wendys.com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Wendy's 'Project Fresh' turnaround launched in 2026 represents a strategic pivot back to premium hamburger quality after years of over-discounting, but Q2 2026 results show accelerating deterioration — U.S. same-store sales declined 7.0% and global systemwide sales fell 6.5% [1]. New CEO Bob Wright brings experience from Potbelly but has been in the role only since May 2026. AI Deployment (1/2): Wendy's FreshAI generative AI-powered drive-thru assistant, developed in partnership with Google, is deployed at 160+ locations across 18 states, representing one of the most visible AI implementations in QSR [2]. However, independent reporting noted a 14% error rate requiring human intervention, and deployment scale remains modest relative to the approximately 7,400-restaurant system. Market Share (0/2): Wendy's is losing market share aggressively — U.S. same-store sales declined 7.0% in Q2 2026 while competitors like McDonald's have stabilized, and systemwide sales fell 6.5% globally [1]. Product Pipeline (0/2): No specific next-generation products with named launch dates and revenue visibility. Project Fresh and menu rationalization are strategic resets, not product innovation. R&amp;D Intensity (1/1): Investment in FreshAI technology, digital ordering platforms, and kitchen automation is above QSR industry average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Wendy's 'Good Done Right' framework focusing on Food, Footprint, and People is clear and specific, and the founding principle 'Quality is Our Recipe' from Dave Thomas provides authentic purpose tied to company heritage [3]. However, the company's own consumer research revealed it had drifted from this mission through years of discounting, and the 7% same-store sales decline suggests the mission has not been re-established through execution. Community Impact (1/2): Wendy's targets 100% sustainable customer-facing packaging by 2026 and 47% GHG reduction by 2030, with ESG-linked executive compensation. The Dave Thomas Foundation for Adoption provides a distinctive charitable element [3]. However, the company's ongoing refusal to join the Fair Food Program for farmworker labor rights attracted a 95% shareholder vote in favor of transparency, creating reputational tension. Employee Retention (0/2): CEO Bob Wright was appointed May 2026 — the second leadership change in 18 months. Comparably rates the Executive Team 'D+' in the bottom 25% of similar-sized companies [2]. Organizational instability during turnaround erodes psychological safety. Insider Buying (0/2): No evidence of meaningful insider buying identified. New CEO Wright has been in role only months with no open-market purchases disclosed.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D/E of 3,381% scores 0.0 — extreme leverage from franchise model recapitalizations creating negative book equity ($4.12B debt vs. minimal cash) [1][4]. ROE of 108.0% is mathematically inflated by the tiny equity base (scores 1.0 mechanically but not indicative of genuine capital efficiency). Forward P/E of 12.6 scores 1.0, reflecting significant devaluation from QSR peer multiples (MCD 25x, YUM 24x) [4]. Profit margin of 5.72% scores 0.29, thin for a franchise-model company. Revenue growth YoY of 1.7% (0.72) masks underlying same-store decline of 7%. Revenue 5yr CAGR of approximately 3% (0.53). Dividend: payout ratio of approximately 42% after the $0.28 annualized cut (0.97), with 14 consecutive years paid (1.0 with 2x weight) but 0 consecutive years of growth after two cuts and deeply negative 5yr growth CAGR (both 0.0 with 2x weight) [1][4]. Daily dollar volume of approximately $48M clears the $1M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Wendy's is in reactive crisis management — the second CEO change in 18 months, a second dividend cut (now $0.28 from original $1.00+), withdrawn 2026 guidance, and accelerating same-store sales decline of 7% signal a company playing to survive this quarter rather than build something enduring [1]. The founding principle 'Quality is Our Recipe' provides authentic purpose from Dave Thomas's legacy, but it was abandoned for years through discounting and is being reclaimed only under duress. The only infinite-game bright spot is the self-aware competitive analysis referencing McDonald's and Chick-fil-A as worthy rivals.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'Quality is Our Recipe' is an authentic founding principle from Dave Thomas that could serve as a Just Cause, but Wendy's own consumer research revealed the company abandoned this differentiator through years of discounting and promotional tactics [1]. Project Fresh aims to reclaim it, but a Just Cause that was subordinated to short-term earnings for years, with same-store sales now declining 7%, demonstrates shallow organizational commitment. The cause exists but has been more betrayed than lived.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Two CEO changes in 18 months, two dividend cuts, withdrawn guidance, and store closures create profound organizational uncertainty [1]. The Comparably Executive Team rating of 'D+' (bottom 25% of peers) signals a low-trust leadership environment [2]. Franchisees face existential pressure from declining same-store sales and the company's strategic pivot, while corporate employees navigate yet another leadership transition.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Wendy's consumer segmentation study explicitly acknowledges learning from competitive dynamics, and the company frames McDonald's and Chick-fil-A as rivals whose strengths (value perception and customer experience respectively) expose Wendy's own weaknesses in brand differentiation [1]. This self-aware competitive analysis, using rival excellence as motivation for the Project Fresh transformation, demonstrates an infinite mindset toward competition.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Project Fresh and the willingness to close underperforming locations while investing in FreshAI technology and digital transformation show strategic adaptation [1][2]. International expansion with previously 21 consecutive quarters of growth demonstrates geographic flexibility. However, these are incremental adjustments to a struggling QSR model rather than transformative reinvention — the core business remains hamburger restaurants.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second dividend cut in 18 months (from $1.00+ to $0.56 to $0.28), withdrawal of 2026 guidance, and accelerating same-store sales decline of 7% represent crisis management, not courageous leadership [1]. CEO Bob Wright was appointed May 2026 under duress following the previous CEO's departure. While acknowledging strategic drift takes some honesty, these actions were forced by deteriorating results rather than representing proactive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Wendy's at $6.35 with a $1.2B market cap and 12.6x forward earnings offers deep value if the Project Fresh turnaround under new CEO Bob Wright gains traction. Q2 2026 revenue of $570.6M (+1.7%) beat estimates, and the dividend yield of 4.4% (at the reduced $0.28 annualized rate) provides income while waiting for recovery [1]. International expansion (3.4% growth in Q2) provides a genuine long-term growth engine. FreshAI drive-thru technology deployed across 160+ locations positions Wendy's as a QSR technology leader, and the reduced dividend is now better covered at approximately 42% payout ratio [2]. The franchise model generates durable cash flow even in a downturn, with year-to-date free cash flow of $120.3M.</w:t>
      </w:r>
    </w:p>
    <w:p>
      <w:pPr>
        <w:spacing w:after="120"/>
      </w:pPr>
      <w:r>
        <w:rPr>
          <w:rFonts w:ascii="Calibri" w:hAnsi="Calibri"/>
          <w:b w:val="0"/>
          <w:color w:val="3A4A28"/>
          <w:sz w:val="20"/>
        </w:rPr>
        <w:t>The bear case is substantial and worsening. U.S. same-store sales declined 7.0% in Q2 2026 (accelerating from -5.5% in Q1), global systemwide sales fell 6.5%, and net income collapsed 40.8% — this is a business in structural decline, not a temporary dip [1]. D/E of 3,381% reflects extreme leverage ($4.12B debt vs. minimal cash) that severely constrains turnaround flexibility, and the stock has declined 27% from $8.75 to $6.35 since August 2026. The dividend has been cut twice in 18 months (from $1.00+ to $0.56 to $0.28), and further cuts remain possible if earnings continue declining. New CEO Bob Wright — the second in 18 months — inherits a withdrawn guidance outlook with no proven track record at Wendy's scale. Wendy's ongoing refusal to join the Fair Food Program for farmworker labor rights, combined with an Inspire Impact Score of -49 (MISALIGNED), limits faith-based investor allocation [3]. The FreshAI drive-thru's 14% error rate highlights execution challenges in scaling QSR technology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Project Fresh premium repositioning driving U.S. same-store sales recovery under CEO Bob Wright, potentially stabilizing the 7% decline if consumer response to quality improvements materializes in H2 2026 [1]</w:t>
      </w:r>
    </w:p>
    <w:p>
      <w:pPr>
        <w:spacing w:before="40" w:after="40"/>
        <w:ind w:left="283"/>
      </w:pPr>
      <w:r>
        <w:rPr>
          <w:rFonts w:ascii="Calibri" w:hAnsi="Calibri"/>
          <w:b/>
          <w:color w:val="4A6B25"/>
          <w:sz w:val="20"/>
        </w:rPr>
        <w:t xml:space="preserve">2. </w:t>
      </w:r>
      <w:r>
        <w:rPr>
          <w:rFonts w:ascii="Calibri" w:hAnsi="Calibri"/>
          <w:b w:val="0"/>
          <w:color w:val="3A4A28"/>
          <w:sz w:val="20"/>
        </w:rPr>
        <w:t>FreshAI drive-thru expansion beyond 160 locations, potentially reducing labor costs by 3-5% per location while improving order accuracy and throughput across the approximately 7,400-restaurant system [2]</w:t>
      </w:r>
    </w:p>
    <w:p>
      <w:pPr>
        <w:spacing w:before="40" w:after="40"/>
        <w:ind w:left="283"/>
      </w:pPr>
      <w:r>
        <w:rPr>
          <w:rFonts w:ascii="Calibri" w:hAnsi="Calibri"/>
          <w:b/>
          <w:color w:val="4A6B25"/>
          <w:sz w:val="20"/>
        </w:rPr>
        <w:t xml:space="preserve">3. </w:t>
      </w:r>
      <w:r>
        <w:rPr>
          <w:rFonts w:ascii="Calibri" w:hAnsi="Calibri"/>
          <w:b w:val="0"/>
          <w:color w:val="3A4A28"/>
          <w:sz w:val="20"/>
        </w:rPr>
        <w:t>International expansion maintaining positive momentum (3.4% Q2 growth) across 38 countries, with Asia Pacific and Latin America providing unit growth that offsets U.S. store closures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Accelerating same-store sales decline — U.S. comps deteriorated from -5.5% (Q1) to -7.0% (Q2), and if Project Fresh fails to reverse the trend, further store closures and a third dividend cut become likely [1]</w:t>
      </w:r>
    </w:p>
    <w:p>
      <w:pPr>
        <w:spacing w:before="40" w:after="40"/>
        <w:ind w:left="283"/>
      </w:pPr>
      <w:r>
        <w:rPr>
          <w:rFonts w:ascii="Calibri" w:hAnsi="Calibri"/>
          <w:b/>
          <w:color w:val="4A6B25"/>
          <w:sz w:val="20"/>
        </w:rPr>
        <w:t xml:space="preserve">2. </w:t>
      </w:r>
      <w:r>
        <w:rPr>
          <w:rFonts w:ascii="Calibri" w:hAnsi="Calibri"/>
          <w:b w:val="0"/>
          <w:color w:val="3A4A28"/>
          <w:sz w:val="20"/>
        </w:rPr>
        <w:t>Extreme leverage with D/E of 3,381% and $4.12B total debt creates refinancing risk and severely limits capacity for turnaround investment without additional balance sheet stress [4]</w:t>
      </w:r>
    </w:p>
    <w:p>
      <w:pPr>
        <w:spacing w:before="40" w:after="40"/>
        <w:ind w:left="283"/>
      </w:pPr>
      <w:r>
        <w:rPr>
          <w:rFonts w:ascii="Calibri" w:hAnsi="Calibri"/>
          <w:b/>
          <w:color w:val="4A6B25"/>
          <w:sz w:val="20"/>
        </w:rPr>
        <w:t xml:space="preserve">3. </w:t>
      </w:r>
      <w:r>
        <w:rPr>
          <w:rFonts w:ascii="Calibri" w:hAnsi="Calibri"/>
          <w:b w:val="0"/>
          <w:color w:val="3A4A28"/>
          <w:sz w:val="20"/>
        </w:rPr>
        <w:t>CEO instability — Bob Wright is the second CEO in 18 months and inherits a withdrawn guidance outlook, two dividend cuts, and a stock that has declined from over $15 to $6.35, with no proven track record at Wendy's scale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Wendy's core business — physical restaurant operations involving food preparation, customer service, and real estate — is structurally protected from AI substitution in the near term [2]. Restaurants require human labor for cooking, cleaning, and in-person service, and the franchise model creates additional insulation. However, AI-enabled full automation competitors could achieve dramatically lower operating costs, and AI-powered ordering, supply chain optimization, and labor scheduling tools could pressure margins for laggards. Wendy's FreshAI 14% error rate exposes the difficulty of AI implementation in complex QSR environments. The business is PROTECTED but not IMMUNE given labor substitution dynamics. AI Opportunity (0/1): FreshAI is an operational efficiency tool deployed in approximately 160 of approximately 7,400 restaurants, not a revenue-generating AI product. No quantified AI revenue contribution identified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Wendy's Q1/Q2 2026 Earnings — Q1 Revenue $540.6M (+3.3%), Q2 Revenue $570.6M (+1.7%), U.S. Same-Store Sales -7.0%, Global Systemwide Sales -6.5%, Net Income -40.8%, Dividend Cut to $0.28, Guidance Withdrawn — SEC Filings, Verdict Foodservice, August 2026</w:t>
      </w:r>
    </w:p>
    <w:p>
      <w:pPr>
        <w:spacing w:before="20" w:after="20"/>
        <w:ind w:left="170"/>
      </w:pPr>
      <w:r>
        <w:rPr>
          <w:rFonts w:ascii="Calibri" w:hAnsi="Calibri"/>
          <w:b/>
          <w:color w:val="4A6B25"/>
          <w:sz w:val="15"/>
        </w:rPr>
        <w:t xml:space="preserve">2. </w:t>
      </w:r>
      <w:r>
        <w:rPr>
          <w:rFonts w:ascii="Calibri" w:hAnsi="Calibri"/>
          <w:b w:val="0"/>
          <w:color w:val="3A4A28"/>
          <w:sz w:val="17"/>
        </w:rPr>
        <w:t>Wendy's FreshAI Drive-Thru — 160+ Locations, Google Partnership, 14% Error Rate, CEO Bob Wright Appointment May 2026, Comparably Executive Team D+ Rating — CNBC, Restaurant Dive, Customer Experience Dive, 2023-2026</w:t>
      </w:r>
    </w:p>
    <w:p>
      <w:pPr>
        <w:spacing w:before="20" w:after="20"/>
        <w:ind w:left="170"/>
      </w:pPr>
      <w:r>
        <w:rPr>
          <w:rFonts w:ascii="Calibri" w:hAnsi="Calibri"/>
          <w:b/>
          <w:color w:val="4A6B25"/>
          <w:sz w:val="15"/>
        </w:rPr>
        <w:t xml:space="preserve">3. </w:t>
      </w:r>
      <w:r>
        <w:rPr>
          <w:rFonts w:ascii="Calibri" w:hAnsi="Calibri"/>
          <w:b w:val="0"/>
          <w:color w:val="3A4A28"/>
          <w:sz w:val="17"/>
        </w:rPr>
        <w:t>Wendy's ESG — 'Good Done Right' Framework, Fair Food Program Controversy, 95% Shareholder Transparency Vote, Sustainable Packaging Target, Dave Thomas Foundation for Adoption — CIW, NRN, Wendy's CSR, 2021-2026</w:t>
      </w:r>
    </w:p>
    <w:p>
      <w:pPr>
        <w:spacing w:before="20" w:after="20"/>
        <w:ind w:left="170"/>
      </w:pPr>
      <w:r>
        <w:rPr>
          <w:rFonts w:ascii="Calibri" w:hAnsi="Calibri"/>
          <w:b/>
          <w:color w:val="4A6B25"/>
          <w:sz w:val="15"/>
        </w:rPr>
        <w:t xml:space="preserve">4. </w:t>
      </w:r>
      <w:r>
        <w:rPr>
          <w:rFonts w:ascii="Calibri" w:hAnsi="Calibri"/>
          <w:b w:val="0"/>
          <w:color w:val="3A4A28"/>
          <w:sz w:val="17"/>
        </w:rPr>
        <w:t>Wendy's Financial Data — Stock Price $6.35, P/E 9.62, Forward P/E 12.60, D/E 3381%, ROE 108.0%, Profit Margin 5.72%, Avg Volume 7.56M — Yahoo Finance,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