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WH</w:t>
      </w:r>
      <w:r>
        <w:rPr>
          <w:rFonts w:ascii="Calibri" w:hAnsi="Calibri"/>
          <w:b/>
          <w:color w:val="1A2010"/>
          <w:sz w:val="40"/>
        </w:rPr>
        <w:t xml:space="preserve">  Wyndham Hotels &amp; Resorts, Inc.</w:t>
      </w:r>
    </w:p>
    <w:p>
      <w:pPr>
        <w:spacing w:after="120"/>
      </w:pPr>
      <w:r>
        <w:rPr>
          <w:rFonts w:ascii="Calibri" w:hAnsi="Calibri"/>
          <w:b/>
          <w:color w:val="6E8450"/>
          <w:sz w:val="18"/>
        </w:rPr>
        <w:t>DIVIDEND SLEEVE · 2026-09-22 · Inspire: -1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57</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Consumer Cyclical · Lodging · NYSE · United States</w:t>
      </w:r>
    </w:p>
    <w:p>
      <w:pPr>
        <w:spacing w:after="80"/>
      </w:pPr>
      <w:r>
        <w:rPr>
          <w:rFonts w:ascii="Calibri" w:hAnsi="Calibri"/>
          <w:b w:val="0"/>
          <w:color w:val="3A4A28"/>
          <w:sz w:val="20"/>
        </w:rPr>
        <w:t>Wyndham Hotels &amp; Resorts is the world's largest hotel franchising company by number of properties, with approximately 8,300 hotels across approximately 100 countries on six continents. The company operates an asset-light franchise model focused on economy and midscale segments through brands including Super 8, Days Inn, La Quinta, Ramada, and Wyndham. CEO Geoff Ballotti has led the company since its 2018 spin-off from Wyndham Worldwide. Q2 2026 adjusted EBITDA grew 9% YoY to $212M with FY2026 guidance of $735-745M adjusted EBITDA. The company has deployed 250 AI agents handling hundreds of thousands of guest calls.</w:t>
      </w:r>
    </w:p>
    <w:p>
      <w:r>
        <w:rPr>
          <w:rFonts w:ascii="Calibri" w:hAnsi="Calibri"/>
          <w:b/>
          <w:color w:val="6E8450"/>
          <w:sz w:val="18"/>
        </w:rPr>
        <w:t>2,000 Employees · https://www.wyndhamhotels.com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Wyndham has grown system-wide rooms 4% YoY through disciplined franchising, expanding from ~7,600 to 8,300+ hotels since the 2018 spin-off [1]. The franchise model drives stable fee revenue but represents incremental expansion rather than business model transformation. AI Deployment (2/2): Wyndham has deployed 250 AI agents into production across 7% of its 8,300 hotels, handling 'hundreds of thousands of guest calls' with quantifiable results: 25% reduction in average handle time, higher booking conversion, and over half a million customer interactions completed [3]. The company is working with Google, ChatGPT, and Anthropic LLMs and partnered with Google on an agentic booking experience enabling conversational property discovery and direct bookings [3]. Market Share (2/2): World's largest hotel franchising company by number of properties with ~8,300 hotels in ~100 countries — dominant market share in the economy and midscale segments globally [1]. This scale creates network effects in loyalty program value and brand recognition. Product Pipeline (0/2): No specific next-generation products with named launch dates announced. AI agent rollout is underway but without published revenue targets or specific expansion timelines beyond the initial 7% deployment. R&amp;D Intensity (0/1): Hotel franchising is not an R&amp;D-intensive industry. Technology investment is growing (AI agents, Google partnership) but remains below technology industry benchmarks as a percentage of revenue.</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Wyndham's 'Count On Me' service culture emphasizes integrity, accountability, inclusivity, caring, and fun — a clear and specific framework that goes beyond generic corporate platitudes and identifies what the company values in its interactions [3]. The 'owner-first strategy' connects the company's work to empowering small business hotel owners globally. However, this describes an operational approach rather than a transformative vision of a better future. Community Impact (1/2): Wyndham's anti-human trafficking training for employees and franchisees — including webinars, online portals with checklists, and escalation protocols — represents a meaningful social initiative aligned with the hospitality industry's responsibility to combat trafficking [4]. The Wyndham Green environmental sustainability program demonstrates organized environmental commitment. General corporate responsibility without specific dollar amounts for distinctive charitable programs. Employee Retention (1/2): CEO Geoff Ballotti has led the company since the 2018 spin-off, and CFO Michele Allen was promoted internally in 2020, demonstrating leadership stability and internal development [3]. A lean corporate team of 2,000 employees managing 8,300 hotels suggests empowerment and franchise-partner trust. No specific retention metrics available. Insider Buying (0/2): No evidence of meaningful net insider buying by CEO Ballotti or other executives identified in public filings.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The primary drag is extreme leverage: D/E of 557.3% far exceeds the 300% floor (score 0.0), typical of asset-light franchise models that return capital aggressively through debt-funded buybacks [5]. ROE of 39.4% is exceptional, reflecting the capital-efficient franchise model (score 1.0). Forward P/E of 12.6x is well below the 20x target (score 1.0) [5]. Revenue growth YoY of -5.5% is below target but above the -20% floor, scoring 0.48, likely reflecting refranchising activity rather than organic weakness given Q2 EBITDA grew 9% [1]. Estimated 5yr revenue CAGR of ~2% scores 0.47. Profit margin of 14.6% scores 0.73 against the 20% target. Payout ratio of 60.9% scores 0.65. Consecutive years paid of 9 scores 0.9 at 2x weight. Consecutive years dividend growth of 5 (post-COVID recovery) scores 0.5. 5yr dividend growth CAGR of ~14% scores 1.0 at 2x weight. Liquidity clears the floor at $90M daily dollar volume.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Wyndham demonstrates mixed infinite game characteristics. The 'Count On Me' culture and anti-trafficking commitment suggest genuine purpose beyond profit, and CEO Ballotti's defense of independence against Choice Hotels' hostile takeover showed willingness to sacrifice short-term premium for long-term vision. However, the franchise model's extreme leverage (557% D/E) and aggressive capital return through debt-funded buybacks reflect finite optimization of current economics rather than building to endure. The company's competitive language in the Choice Hotels battle was adversarial rather than learning-oriented.</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Wyndham's purpose combines making travel accessible to everyone (world's largest economy hotel franchisor) with the 'owner-first strategy' that empowers small business hotel owners across 100 countries [3]. The 'Count On Me' culture and anti-human trafficking training connect hospitality to social responsibility. This is a genuine cause partially lived — the company's global footprint of economy hotels genuinely makes travel accessible, and the franchise model empowers entrepreneurs. However, the cause has not been tested through crisis or multi-decade consistency (the company only existed independently since 2018).</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Stable leadership since the 2018 spin-off with CEO Ballotti and internally promoted CFO Allen demonstrating continuity [3]. The 'Count On Me' culture framework provides a shared values foundation. A lean corporate team of 2,000 managing 8,300 franchise properties requires high trust and empowerment of property-level teams. However, the franchise model inherently limits organizational trust — franchisee-owners are independent businesses, and Wyndham's corporate culture extends primarily to the small headquarters team rather than the broader hotel network.</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Wyndham's competitive posture during the 2023-2024 Choice Hotels hostile takeover bid was adversarial — the company fought aggressively to maintain independence rather than acknowledging Choice's strengths or learning from the competitive dynamic [1]. The competitive language focused on defeating the bid rather than using competitive pressure for self-improvement. No evidence of worthy rival thinking in management commentary about Marriott, Hilton, or other lodging competitors.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Wyndham's 2018 spin-off from Wyndham Worldwide was a significant strategic transformation — creating a pure-play asset-light franchise company focused entirely on hotel franchising rather than the diversified hospitality conglomerate model [1]. International expansion to 100 countries and the strategic focus on economy/midscale segments (rather than competing across all tiers) demonstrate purposeful strategic choices. These represent meaningful adaptation, though the core franchise model has remained consistent since inception.</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CEO Ballotti's defense of Wyndham's independence against Choice Hotels' hostile takeover bid in 2023-2024 demonstrated willingness to reject a premium acquisition price in favor of preserving the company's independent strategic direction and 'owner-first' culture [1]. Investing in AI (250 agents deployed) during early adoption demonstrates forward-thinking capital allocation. However, the extreme leverage (557% D/E) and aggressive buyback program reflect short-term financial optimization rather than long-term capability building.</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Wyndham offers a compelling franchise compounding story at 12.6x forward earnings with a 0.48 PEG ratio — the world's largest economy hotel franchisor by property count with 8,300+ hotels generating highly predictable fee-based revenue [1][5]. Q2 2026 adjusted EBITDA grew 9% YoY to $212M with FY2026 guidance of $735-745M, and system-wide rooms grew 4% demonstrating continued franchise pipeline momentum [1]. The AI deployment is a genuine differentiator — 250 agents handling 500K+ guest interactions with 25% handle time reduction and higher booking conversion demonstrate measurable ROI [3]. The 2.56% dividend yield has grown at a 14.3% 5yr CAGR, supported by $362M in annual free cash flow. ROE of 39.4% reflects the capital efficiency inherent in the asset-light model. Inspire Impact Score of -1 (MIXED) reflects gambling exposure through casino-adjacent properties.</w:t>
      </w:r>
    </w:p>
    <w:p>
      <w:pPr>
        <w:spacing w:after="120"/>
      </w:pPr>
      <w:r>
        <w:rPr>
          <w:rFonts w:ascii="Calibri" w:hAnsi="Calibri"/>
          <w:b w:val="0"/>
          <w:color w:val="3A4A28"/>
          <w:sz w:val="20"/>
        </w:rPr>
        <w:t>The bear case centers on structural leverage, slow top-line growth, and franchise model limitations. D/E of 557% is among the highest of any S&amp;P 500 constituent, reflecting an aggressive capital return strategy that leaves minimal balance sheet cushion for an economic downturn [5]. Revenue growth YoY of -5.5% and an estimated 5yr CAGR of only 2% reveal that the franchise model's fee revenue growth is inherently capped by the pace of system expansion and RevPAR improvement — this is a 5-7% organic grower, not a compounder [1]. Profit margin of 14.6% is below the 20% target, constrained by technology investments and marketing spend necessary to compete with Marriott and Hilton's massive loyalty ecosystems. The 60.9% payout ratio leaves limited retained earnings flexibility. A recession that compresses consumer travel spending would disproportionately impact economy hotels, reducing RevPAR and potentially triggering franchisee attrition. AI-powered travel intermediaries (Google AI Mode, conversational assistants) could commoditize hotel brand differentiation over time, pressuring franchise fee economics.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AI agent deployment scaling from 7% to 100% of 8,300 hotels could generate significant operational leverage — the 25% handle time reduction and higher booking conversion demonstrated in initial rollout, combined with Google agentic booking partnership, could reshape Wyndham's cost structure and direct booking economics [3]</w:t>
      </w:r>
    </w:p>
    <w:p>
      <w:pPr>
        <w:spacing w:before="40" w:after="40"/>
        <w:ind w:left="283"/>
      </w:pPr>
      <w:r>
        <w:rPr>
          <w:rFonts w:ascii="Calibri" w:hAnsi="Calibri"/>
          <w:b/>
          <w:color w:val="4A6B25"/>
          <w:sz w:val="20"/>
        </w:rPr>
        <w:t xml:space="preserve">2. </w:t>
      </w:r>
      <w:r>
        <w:rPr>
          <w:rFonts w:ascii="Calibri" w:hAnsi="Calibri"/>
          <w:b w:val="0"/>
          <w:color w:val="3A4A28"/>
          <w:sz w:val="20"/>
        </w:rPr>
        <w:t>Forward PEG of 0.48 suggests the market is underpricing Wyndham's earnings growth trajectory, with adjusted EPS guidance of $4.71-4.83 for FY2026 representing 11% growth that could re-rate the stock from 12.6x toward franchise-peer multiples of 15-18x [1][5]</w:t>
      </w:r>
    </w:p>
    <w:p>
      <w:pPr>
        <w:spacing w:before="40" w:after="40"/>
        <w:ind w:left="283"/>
      </w:pPr>
      <w:r>
        <w:rPr>
          <w:rFonts w:ascii="Calibri" w:hAnsi="Calibri"/>
          <w:b/>
          <w:color w:val="4A6B25"/>
          <w:sz w:val="20"/>
        </w:rPr>
        <w:t xml:space="preserve">3. </w:t>
      </w:r>
      <w:r>
        <w:rPr>
          <w:rFonts w:ascii="Calibri" w:hAnsi="Calibri"/>
          <w:b w:val="0"/>
          <w:color w:val="3A4A28"/>
          <w:sz w:val="20"/>
        </w:rPr>
        <w:t>System-wide rooms growing 4% YoY with expansion focused on international markets and conversions provides a long pipeline of recurring fee revenue growth independent of macro RevPAR trends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Extreme leverage at 557% D/E leaves minimal balance sheet cushion — an economic downturn compressing RevPAR in economy hotels could simultaneously reduce franchise fee revenue and increase refinancing risk on the debt stack [5]</w:t>
      </w:r>
    </w:p>
    <w:p>
      <w:pPr>
        <w:spacing w:before="40" w:after="40"/>
        <w:ind w:left="283"/>
      </w:pPr>
      <w:r>
        <w:rPr>
          <w:rFonts w:ascii="Calibri" w:hAnsi="Calibri"/>
          <w:b/>
          <w:color w:val="4A6B25"/>
          <w:sz w:val="20"/>
        </w:rPr>
        <w:t xml:space="preserve">2. </w:t>
      </w:r>
      <w:r>
        <w:rPr>
          <w:rFonts w:ascii="Calibri" w:hAnsi="Calibri"/>
          <w:b w:val="0"/>
          <w:color w:val="3A4A28"/>
          <w:sz w:val="20"/>
        </w:rPr>
        <w:t>Revenue growth constraint inherent in the franchise model — top-line grew only 2% CAGR over five years, and a recession-driven slowdown in travel demand could push revenue growth negative while fixed debt service costs remain unchanged [1]</w:t>
      </w:r>
    </w:p>
    <w:p>
      <w:pPr>
        <w:spacing w:before="40" w:after="40"/>
        <w:ind w:left="283"/>
      </w:pPr>
      <w:r>
        <w:rPr>
          <w:rFonts w:ascii="Calibri" w:hAnsi="Calibri"/>
          <w:b/>
          <w:color w:val="4A6B25"/>
          <w:sz w:val="20"/>
        </w:rPr>
        <w:t xml:space="preserve">3. </w:t>
      </w:r>
      <w:r>
        <w:rPr>
          <w:rFonts w:ascii="Calibri" w:hAnsi="Calibri"/>
          <w:b w:val="0"/>
          <w:color w:val="3A4A28"/>
          <w:sz w:val="20"/>
        </w:rPr>
        <w:t>AI-powered travel intermediaries (Google AI Mode, conversational booking agents) could commoditize hotel brand differentiation over the medium term, reducing the value proposition of Wyndham's central reservation system and pressuring franchise fee economics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Wyndham's core business — hotel franchising — involves physical-world hospitality operations that AI cannot replace. Travelers need physical hotel rooms, and the franchise model's value proposition (brand recognition, loyalty program, reservation system, operational support) creates meaningful switching costs for franchisee-owners [1]. The economy and midscale hotel segments serve price-sensitive travelers where the human touch and physical product are central. However, AI threatens the distribution layer: AI-powered travel agents (Google AI Mode, conversational booking interfaces) could commoditize brand differentiation and pressure franchise fees if AI-enabled direct booking reduces the value of Wyndham's central reservation system. Online travel agency disruption via AI intermediaries represents a medium-term structural risk. AI Opportunity (1/1): Wyndham generates quantifiable value from AI — 250 AI agents deployed across 7% of hotels handling over half a million guest interactions with 25% reduction in handle time and higher booking conversion [3]. The Google partnership on agentic AI booking and multi-LLM strategy (Google, ChatGPT, Anthropic) position Wyndham at the forefront of hospitality AI adoption.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-1</w:t>
      </w:r>
      <w:r>
        <w:rPr>
          <w:rFonts w:ascii="Calibri" w:hAnsi="Calibri"/>
          <w:b/>
          <w:color w:val="B8860B"/>
          <w:sz w:val="20"/>
        </w:rPr>
        <w:t xml:space="preserve">    MIXED</w:t>
      </w:r>
    </w:p>
    <w:p>
      <w:pPr>
        <w:spacing w:before="80" w:after="40"/>
      </w:pPr>
      <w:r>
        <w:rPr>
          <w:rFonts w:ascii="Calibri" w:hAnsi="Calibri"/>
          <w:b/>
          <w:color w:val="6E8450"/>
          <w:sz w:val="18"/>
        </w:rPr>
        <w:t xml:space="preserve">Negative: </w:t>
      </w:r>
      <w:r>
        <w:rPr>
          <w:rFonts w:ascii="Calibri" w:hAnsi="Calibri"/>
          <w:b/>
          <w:color w:val="DC2626"/>
          <w:sz w:val="17"/>
        </w:rPr>
        <w:t xml:space="preserve"> Gambling </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Critical Risk Management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Environmental Risk Mitigation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Wyndham Hotels Q2 2026 Results — Adjusted EBITDA $212M (+9% YoY), Adjusted EPS $1.48 (+11%), Net Income $102M (+17%), System-Wide Rooms +4%, FY2026 Guidance $735-745M EBITDA, $4.71-4.83 Adjusted EPS — PR Newswire, Investor Relations, SEC 8-K, July 2026</w:t>
      </w:r>
    </w:p>
    <w:p>
      <w:pPr>
        <w:spacing w:before="20" w:after="20"/>
        <w:ind w:left="170"/>
      </w:pPr>
      <w:r>
        <w:rPr>
          <w:rFonts w:ascii="Calibri" w:hAnsi="Calibri"/>
          <w:b/>
          <w:color w:val="4A6B25"/>
          <w:sz w:val="15"/>
        </w:rPr>
        <w:t xml:space="preserve">2. </w:t>
      </w:r>
      <w:r>
        <w:rPr>
          <w:rFonts w:ascii="Calibri" w:hAnsi="Calibri"/>
          <w:b w:val="0"/>
          <w:color w:val="3A4A28"/>
          <w:sz w:val="17"/>
        </w:rPr>
        <w:t>Wyndham Hotels Q1 2026 &amp; FY2025 Results — System-Wide Rooms +4%, Ancillary Revenue +21%, Adjusted Net Income +9%, Choice Hotels Hostile Bid Defense — Motley Fool, Investor Relations, 2025-2026</w:t>
      </w:r>
    </w:p>
    <w:p>
      <w:pPr>
        <w:spacing w:before="20" w:after="20"/>
        <w:ind w:left="170"/>
      </w:pPr>
      <w:r>
        <w:rPr>
          <w:rFonts w:ascii="Calibri" w:hAnsi="Calibri"/>
          <w:b/>
          <w:color w:val="4A6B25"/>
          <w:sz w:val="15"/>
        </w:rPr>
        <w:t xml:space="preserve">3. </w:t>
      </w:r>
      <w:r>
        <w:rPr>
          <w:rFonts w:ascii="Calibri" w:hAnsi="Calibri"/>
          <w:b w:val="0"/>
          <w:color w:val="3A4A28"/>
          <w:sz w:val="17"/>
        </w:rPr>
        <w:t>Wyndham Hotels AI &amp; Leadership — 250 AI Agents Deployed Across 7% of Hotels, Google Agentic Booking Partnership, Multi-LLM Strategy (Google/ChatGPT/Anthropic), CEO Geoff Ballotti Since 2018, 'Count On Me' Culture, Owner-First Strategy — CIO Dive, PhocusWire, Fortune, Forbes, 2025-2026</w:t>
      </w:r>
    </w:p>
    <w:p>
      <w:pPr>
        <w:spacing w:before="20" w:after="20"/>
        <w:ind w:left="170"/>
      </w:pPr>
      <w:r>
        <w:rPr>
          <w:rFonts w:ascii="Calibri" w:hAnsi="Calibri"/>
          <w:b/>
          <w:color w:val="4A6B25"/>
          <w:sz w:val="15"/>
        </w:rPr>
        <w:t xml:space="preserve">4. </w:t>
      </w:r>
      <w:r>
        <w:rPr>
          <w:rFonts w:ascii="Calibri" w:hAnsi="Calibri"/>
          <w:b w:val="0"/>
          <w:color w:val="3A4A28"/>
          <w:sz w:val="17"/>
        </w:rPr>
        <w:t>Wyndham Hotels ESG &amp; Social Responsibility — Anti-Human Trafficking Training, Wyndham Green Program, GRI/SASB/TCFD Reporting, Corporate Responsibility Initiatives — Hospitality Net, WHG Corporate, Investor Relations, 2021-2026</w:t>
      </w:r>
    </w:p>
    <w:p>
      <w:pPr>
        <w:spacing w:before="20" w:after="20"/>
        <w:ind w:left="170"/>
      </w:pPr>
      <w:r>
        <w:rPr>
          <w:rFonts w:ascii="Calibri" w:hAnsi="Calibri"/>
          <w:b/>
          <w:color w:val="4A6B25"/>
          <w:sz w:val="15"/>
        </w:rPr>
        <w:t xml:space="preserve">5. </w:t>
      </w:r>
      <w:r>
        <w:rPr>
          <w:rFonts w:ascii="Calibri" w:hAnsi="Calibri"/>
          <w:b w:val="0"/>
          <w:color w:val="3A4A28"/>
          <w:sz w:val="17"/>
        </w:rPr>
        <w:t>Yahoo Finance — WH Key Statistics: P/E 24.33x, Forward P/E 12.60x, PEG 0.48, ROE 39.4%, D/E 557.3%, Profit Margin 14.6%, Dividend Yield 2.56%, Stock Price $67.15, Avg Volume 1.34M,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