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XRAY</w:t>
      </w:r>
      <w:r>
        <w:rPr>
          <w:rFonts w:ascii="Calibri" w:hAnsi="Calibri"/>
          <w:b/>
          <w:color w:val="1A2010"/>
          <w:sz w:val="40"/>
        </w:rPr>
        <w:t xml:space="preserve">  Dentsply Sirona, Inc.</w:t>
      </w:r>
    </w:p>
    <w:p>
      <w:pPr>
        <w:spacing w:after="120"/>
      </w:pPr>
      <w:r>
        <w:rPr>
          <w:rFonts w:ascii="Calibri" w:hAnsi="Calibri"/>
          <w:b/>
          <w:color w:val="6E8450"/>
          <w:sz w:val="18"/>
        </w:rPr>
        <w:t>DIVIDEND SLEEVE · 2026-08-27 · Inspire: 63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NASDAQ · United States</w:t>
      </w:r>
    </w:p>
    <w:p>
      <w:pPr>
        <w:spacing w:after="80"/>
      </w:pPr>
      <w:r>
        <w:rPr>
          <w:rFonts w:ascii="Calibri" w:hAnsi="Calibri"/>
          <w:b w:val="0"/>
          <w:color w:val="3A4A28"/>
          <w:sz w:val="20"/>
        </w:rPr>
        <w:t>Dentsply Sirona is the world's largest manufacturer of professional dental products and technologies. The company designs, manufactures, and markets dental consumables, dental equipment (including CAD/CAM CEREC systems, imaging equipment, and treatment centers), and dental technology solutions for dentists, dental laboratories, and specialists worldwide. Formed through the 2016 merger of DENTSPLY International and Sirona Dental Systems. New CEO Daniel Scavilla joined in August 2025 from Globus Medical. The SEC concluded its financial reporting investigation in October 2025 with no enforcement action. Q2 2026 revenue was $898M (-4.1% YoY) with net income of $37M, returning to GAAP profitability after a $628M net loss in 2025.</w:t>
      </w:r>
    </w:p>
    <w:p>
      <w:r>
        <w:rPr>
          <w:rFonts w:ascii="Calibri" w:hAnsi="Calibri"/>
          <w:b/>
          <w:color w:val="6E8450"/>
          <w:sz w:val="18"/>
        </w:rPr>
        <w:t>14,000 Employees · https://www.dentsplysirona.com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Dentsply Sirona has not executed meaningful product launches or transformative pivots in the last 5 years. The Byte direct-to-consumer clear aligner venture was discontinued after a failed acquisition, and revenue has declined from $4.23B (2021) to a projected $3.5-3.6B (2026) [1]. Employees have cited 'lack of meaningful innovation' with 'new launches marred by Q/A issues' [4]. AI Deployment (1/2): The company is integrating AI into its DS Core cloud platform for dental diagnostics and treatment planning, and has deployed AI tools for customer service as part of its $300M cost reduction program [2]. However, no specific AI-driven revenue or quantified cost savings were cited. Market Share (1/2): Dentsply Sirona remains the world's largest professional dental products company by revenue with global scale across consumables, equipment, and technology, though market share is eroding — Q2 2026 Orthodontic and Implant Solutions revenue declined 14.9% YoY with double-digit drops in the Americas and EMEA [1]. Product Pipeline (0/2): FY2026 guidance projects $3.5-3.6B revenue, implying continued decline, with management warning Q3 would be weaker than Q2 [1]. No specific next-generation product launches with timelines were announced. R&amp;D Intensity (1/1): As a healthcare/medtech company, Dentsply maintains above-average R&amp;D investment relative to industrial peers, supporting digital dentistry capabilities including DS Core and CEREC workflows.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Dentsply Sirona's purpose of 'empowering dental professionals to deliver better, safer, and faster dental care' is clear and connects the company's work to patient outcomes, but is not deeply distinctive — any dental company could claim this mission [2]. CEO Scavilla emphasizes 'creating innovative solutions that customers love' but the financial deterioration suggests the mission hasn't guided strategic decisions consistently. Community Impact (0/2): No specific charitable programs, foundation commitments, or quantifiable community investment dollars were identified beyond standard corporate engagement [3]. Employee Retention (0/2): Organizational trust is severely compromised — only 39% of employees trust leadership per Glassdoor, with reviews describing 'massive turnover in the US due to consistent restructuring/layoffs resulting in many talented tenured employees to exit' [4]. Three CEOs in eight years and the 2022 SEC investigation have destroyed psychological safety. Insider Buying (1/2): Director Clyde Hosein purchased 6,500 shares in the open market on June 15, 2026, and Director Gregory Lucier raised his stake to approximately 50,000 shares through open-market purchases [5]. Multiple directors buying at depressed prices is a moderately positive signal, though CEO Scavilla has not made discretionary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dividend-stock metrics. D/E of 172% scores 0.56 against the 70% target, reflecting $2.35B debt on a negative-equity-trending balance sheet [6]. ROE of -33.0% falls far below the 0% floor, scoring 0 [6]. Revenue growth YoY of -4.1% (Q2 2026 constant currency -6.3%) scores 0.53 [1]. Revenue 5yr CAGR of approximately -3% (2021 $4.23B to TTM $3.64B) scores 0.13. Forward P/E of 7.39 is deeply discounted, scoring a perfect 1.0 on the 20x target [6]. GAAP profit margin of -15.0% scores 0, though Q2 2026 showed GAAP profitability ($37M net income) suggesting TTM metrics may be troughing. Payout ratio excluded due to TTM net loss. Consecutive years paid of 32 scores 1.0 at 2x weight. Consecutive years growth of 0 (dividend was cut from $0.64 to $0.32 annual) and 5yr dividend growth CAGR of negative both score 0. Weighted sum: 2.22 core + 2.0 dividend = 4.22 / 11.0 = 3.8, rounds to 4. Liquidity cleared at $49M daily turnover ($11.20 x 4.38M avg volume). Altman Z-Score of 0.96 flags increased bankruptcy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Dentsply Sirona is a deeply finite player under extraordinary organizational distress. Three CEOs in eight years (most recently Scavilla in August 2025), an SEC investigation, mass employee turnover, and five years of declining revenue demonstrate a company that cannot sustain even quarter-to-quarter strategic consistency, let alone infinite game thinking. The 2016 DENTSPLY-Sirona merger showed some existential flexibility, but execution failures, the abandoned Byte venture, and persistent leadership instability reveal an organization in survival mode rather than building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Dentsply Sirona's purpose of 'empowering dental professionals to deliver better, safer, and faster dental care' exists but reads as marketing — interchangeable with any dental company and not referenced in strategic decisions during the crisis years [2]. The rapid CEO turnover (3 in 8 years) means no leader has stayed long enough to embed a purpose into organizational culture. Strategic decisions have been driven by cost-cutting ($300M reduction program), crisis management (SEC investigation), and survival rather than advancing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Organizational trust is severely compromised. Only 39% of Glassdoor employees trust leadership, with culture rated 3.0/5 and career opportunities 2.9/5 [4]. Reviews describe 'massive turnover in the US due to consistent restructuring/layoffs' with talented tenured employees exiting. The SEC investigation into financial reporting, which revealed 'weaknesses in internal control,' further eroded trust [3]. CEO, CFO, and multiple C-suite replacements amid the investigation created institutional trauma that new leadership has not yet healed.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Dentsply acknowledging competitors' strengths or using competitive pressure for self-improvement. The failed Byte venture was a reactive competitive response to Align Technology rather than learning from a worthy rival [1]. Q2 2026's 14.9% decline in Orthodontic and Implant Solutions suggests the company is losing ground to competitors without adapting its competitive approach.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2016 DENTSPLY-Sirona merger was a genuinely transformative strategic move — combining a traditional dental consumables company with a digital dental technology leader to create the world's largest dental products company [2]. The DS Core cloud platform and CEREC digital workflows represent meaningful evolution toward digital dentistry. However, the Byte clear aligner venture was abandoned after failure, and subsequent strategic moves have been defensive restructuring rather than purpose-driven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Three CEOs in eight years and three CFOs in under three years represent the antithesis of courageous long-term leadership [4]. The $300M cost reduction program is defensive restructuring, not a courageous long-term bet. New CEO Scavilla joined from Globus Medical in August 2025 and has not yet had time to demonstrate courage — early actions have focused on stabilization rather than transformative investment. No evidence of leadership sacrificing near-term results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Dentsply Sirona at 7.4x forward earnings represents deep value if CEO Scavilla can execute the turnaround from Globus Medical's playbook. Q2 2026 showed early signs of stabilization — revenue of $898M beat consensus by ~1%, the company returned to GAAP profitability ($37M net income vs. $628M loss in 2025), and free cash flow surged to $55M from $16M aided by $44M in tariff refunds [1]. The $300M cost reduction program is restoring margins, and maintained FY2026 guidance of $3.5-3.6B revenue with $1.40-$1.50 adjusted EPS provides a baseline. The dental market benefits from aging demographics, emerging market growth, and increasing digital adoption. Two board directors bought shares in the open market in June 2026, signaling some insider conviction at current prices [5]. The 2.88% dividend yield and 32-year payment history provide income while waiting for the turnaround.</w:t>
      </w:r>
    </w:p>
    <w:p>
      <w:pPr>
        <w:spacing w:after="120"/>
      </w:pPr>
      <w:r>
        <w:rPr>
          <w:rFonts w:ascii="Calibri" w:hAnsi="Calibri"/>
          <w:b w:val="0"/>
          <w:color w:val="3A4A28"/>
          <w:sz w:val="20"/>
        </w:rPr>
        <w:t>The bear case is multidimensional and severe. Revenue has declined five consecutive years from $4.23B (2021) to a projected $3.5-3.6B (2026), with Q2 Orthodontic and Implant Solutions falling 14.9% and management warning Q3 would be weaker [1]. The 50% dividend cut (from $0.64 to $0.32 annual) broke a 13-year growth streak and signals financial stress. D/E of 172% with $2.35B debt against $190M cash and an Altman Z-Score of 0.96 raise bankruptcy risk concerns [6]. GAAP ROE of -33% and profit margin of -15% demonstrate severe capital destruction. Organizational instability — three CEOs in eight years, 39% employee trust in leadership, and mass turnover — makes executing any turnaround strategy extremely difficult [4]. The $44M tariff refund that inflated Q2 cash flow is non-recurring. Competitors like Straumann, Align Technology, and Envista are gaining share while Dentsply retreats, and the stock's 24% decline over 52 weeks reflects the market pricing in continued deterioration.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CEO Scavilla's turnaround execution — his track record at Globus Medical (successful $3B NuVasive acquisition) could bring operational discipline and strategic clarity if he can stabilize the organization and restore employee trust [2]</w:t>
      </w:r>
    </w:p>
    <w:p>
      <w:pPr>
        <w:spacing w:before="40" w:after="40"/>
        <w:ind w:left="283"/>
      </w:pPr>
      <w:r>
        <w:rPr>
          <w:rFonts w:ascii="Calibri" w:hAnsi="Calibri"/>
          <w:b/>
          <w:color w:val="4A6B25"/>
          <w:sz w:val="20"/>
        </w:rPr>
        <w:t xml:space="preserve">2. </w:t>
      </w:r>
      <w:r>
        <w:rPr>
          <w:rFonts w:ascii="Calibri" w:hAnsi="Calibri"/>
          <w:b w:val="0"/>
          <w:color w:val="3A4A28"/>
          <w:sz w:val="20"/>
        </w:rPr>
        <w:t>$300M cost reduction program reaching full run-rate should restore adjusted EBITDA margins toward historical 20% levels, and Q2 2026's return to GAAP profitability ($37M) suggests the trough may be passing [1]</w:t>
      </w:r>
    </w:p>
    <w:p>
      <w:pPr>
        <w:spacing w:before="40" w:after="40"/>
        <w:ind w:left="283"/>
      </w:pPr>
      <w:r>
        <w:rPr>
          <w:rFonts w:ascii="Calibri" w:hAnsi="Calibri"/>
          <w:b/>
          <w:color w:val="4A6B25"/>
          <w:sz w:val="20"/>
        </w:rPr>
        <w:t xml:space="preserve">3. </w:t>
      </w:r>
      <w:r>
        <w:rPr>
          <w:rFonts w:ascii="Calibri" w:hAnsi="Calibri"/>
          <w:b w:val="0"/>
          <w:color w:val="3A4A28"/>
          <w:sz w:val="20"/>
        </w:rPr>
        <w:t>Forward P/E of 7.4x creates substantial re-rating potential — if the company demonstrates two consecutive quarters of stable or positive organic revenue growth, multiple expansion toward peer averages (15-20x) would double the stock price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declining for five consecutive years with Q2 2026 Orthodontic and Implant Solutions down 14.9% signals ongoing market share losses to Straumann, Align Technology, and Envista — no pipeline of differentiated products exists to reverse the trajectory [1]</w:t>
      </w:r>
    </w:p>
    <w:p>
      <w:pPr>
        <w:spacing w:before="40" w:after="40"/>
        <w:ind w:left="283"/>
      </w:pPr>
      <w:r>
        <w:rPr>
          <w:rFonts w:ascii="Calibri" w:hAnsi="Calibri"/>
          <w:b/>
          <w:color w:val="4A6B25"/>
          <w:sz w:val="20"/>
        </w:rPr>
        <w:t xml:space="preserve">2. </w:t>
      </w:r>
      <w:r>
        <w:rPr>
          <w:rFonts w:ascii="Calibri" w:hAnsi="Calibri"/>
          <w:b w:val="0"/>
          <w:color w:val="3A4A28"/>
          <w:sz w:val="20"/>
        </w:rPr>
        <w:t>D/E of 172%, $2.35B debt against $190M cash, Altman Z-Score of 0.96, and a 50% dividend cut create existential financial risk — any sustained revenue shortfall could trigger covenant pressure or further dividend elimination [6]</w:t>
      </w:r>
    </w:p>
    <w:p>
      <w:pPr>
        <w:spacing w:before="40" w:after="40"/>
        <w:ind w:left="283"/>
      </w:pPr>
      <w:r>
        <w:rPr>
          <w:rFonts w:ascii="Calibri" w:hAnsi="Calibri"/>
          <w:b/>
          <w:color w:val="4A6B25"/>
          <w:sz w:val="20"/>
        </w:rPr>
        <w:t xml:space="preserve">3. </w:t>
      </w:r>
      <w:r>
        <w:rPr>
          <w:rFonts w:ascii="Calibri" w:hAnsi="Calibri"/>
          <w:b w:val="0"/>
          <w:color w:val="3A4A28"/>
          <w:sz w:val="20"/>
        </w:rPr>
        <w:t>Three CEOs in eight years with only 39% employee trust in leadership represents structural governance failure — Scavilla is the fourth attempt at turnaround leadership and employee morale may be too damaged to support execution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Dentsply Sirona's core business — manufacturing dental implants, endodontic instruments, CEREC CAD/CAM equipment, imaging systems, and dental consumables — involves physical products used in clinical settings that AI cannot substitute [1]. Dental procedures require physical intervention with physical instruments, and regulatory requirements for medical devices add another protective layer. However, AI could disrupt elements of the digital dentistry stack — AI-powered diagnostics and treatment planning tools from competitors could reduce Dentsply's software differentiation, and the Q2 2026 decline of 14.9% in Orthodontic and Implant Solutions partly reflects competition from digitally native competitors like Align Technology. AI Opportunity (0/1): While Dentsply is integrating AI into its DS Core cloud platform and CEO Scavilla calls AI 'extremely important' for digital dentistry [2], no quantified AI-powered revenue from products sold to dental professionals has been disclosed. AI remains a feature enhancement rather than a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Dentsply Sirona Q2 2026 Earnings — Revenue $898M (-4.1% YoY), Net Income $37M, FCF $55M, Orthodontic &amp; Implant Solutions -14.9%, FY2026 Guidance Maintained $3.5-3.6B Revenue, $1.40-$1.50 Adj. EPS — investor.dentsplysirona.com, July 2026</w:t>
      </w:r>
    </w:p>
    <w:p>
      <w:pPr>
        <w:spacing w:before="20" w:after="20"/>
        <w:ind w:left="170"/>
      </w:pPr>
      <w:r>
        <w:rPr>
          <w:rFonts w:ascii="Calibri" w:hAnsi="Calibri"/>
          <w:b/>
          <w:color w:val="4A6B25"/>
          <w:sz w:val="15"/>
        </w:rPr>
        <w:t xml:space="preserve">2. </w:t>
      </w:r>
      <w:r>
        <w:rPr>
          <w:rFonts w:ascii="Calibri" w:hAnsi="Calibri"/>
          <w:b w:val="0"/>
          <w:color w:val="3A4A28"/>
          <w:sz w:val="17"/>
        </w:rPr>
        <w:t>Dentsply Sirona CEO Strategy and Digital Dentistry — Daniel Scavilla (from Globus Medical August 2025), Simon Campion Departure, DS Core AI Integration, Digital Workflows — Dental Tribune, CEO Magazine, 2025-2026</w:t>
      </w:r>
    </w:p>
    <w:p>
      <w:pPr>
        <w:spacing w:before="20" w:after="20"/>
        <w:ind w:left="170"/>
      </w:pPr>
      <w:r>
        <w:rPr>
          <w:rFonts w:ascii="Calibri" w:hAnsi="Calibri"/>
          <w:b/>
          <w:color w:val="4A6B25"/>
          <w:sz w:val="15"/>
        </w:rPr>
        <w:t xml:space="preserve">3. </w:t>
      </w:r>
      <w:r>
        <w:rPr>
          <w:rFonts w:ascii="Calibri" w:hAnsi="Calibri"/>
          <w:b w:val="0"/>
          <w:color w:val="3A4A28"/>
          <w:sz w:val="17"/>
        </w:rPr>
        <w:t>Dentsply Sirona SEC Investigation — Concluded October 2025 with No Enforcement Action, $1M Settlement, Financial Reporting Weaknesses — Beckers Dental, Bloomberg Law, MarketScreener</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39% Trust Leadership, 'Massive Turnover,' Three CEOs in Eight Years — glassdoor.com,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Dentsply Sirona Insider Buying — Director Clyde Hosein Purchased 6,500 Shares June 2026, Director Gregory Lucier Increased Stake — StockTitan, ad-hoc-news.de, SEC Form 4</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XRAY Key Statistics: Stock Price $11.20, Forward P/E 7.39, D/E 172%, ROE -33.0%, Profit Margin -15.0%, Dividend Yield 2.88%, Altman Z-Score 0.96,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