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YOU</w:t>
      </w:r>
      <w:r>
        <w:rPr>
          <w:rFonts w:ascii="Calibri" w:hAnsi="Calibri"/>
          <w:b/>
          <w:color w:val="1A2010"/>
          <w:sz w:val="40"/>
        </w:rPr>
        <w:t xml:space="preserve">  Clear Secure, Inc.</w:t>
      </w:r>
    </w:p>
    <w:p>
      <w:pPr>
        <w:spacing w:after="120"/>
      </w:pPr>
      <w:r>
        <w:rPr>
          <w:rFonts w:ascii="Calibri" w:hAnsi="Calibri"/>
          <w:b/>
          <w:color w:val="6E8450"/>
          <w:sz w:val="18"/>
        </w:rPr>
        <w:t>GROWTH SLEEVE · 2026-10-02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Clear Secure (CLEAR) operates a biometric secure-identity platform best known for CLEAR+ expedited airport security lanes, and increasingly sells identity verification to enterprises (hiring, e-signature, healthcare check-in) and venues. Q2 2026 revenue grew 26.6% to $277.8M, total bookings rose 32.8% to $295.9M, and quarterly free cash flow hit a record $189M. Founded in its current form in 2010 when Caryn Seidman Becker and Ken Cornick bought the assets of bankrupt predecessor Verified Identity Pass; headquartered in New York City.</w:t>
      </w:r>
    </w:p>
    <w:p>
      <w:r>
        <w:rPr>
          <w:rFonts w:ascii="Calibri" w:hAnsi="Calibri"/>
          <w:b/>
          <w:color w:val="6E8450"/>
          <w:sz w:val="18"/>
        </w:rPr>
        <w:t>3,301 Employees · https://www.clearme.com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CLEAR has extended a single airport-lane product into a multi-vertical identity platform — stadium/venue access, healthcare check-in, TSA PreCheck enrollment, and enterprise identity partnerships with Docusign and Greenhouse — and this has re-accelerated growth to 26.6% revenue and 32.8% bookings growth in Q2 2026 [1][5]. Airport subscriptions still dominate, so this is a significant launch rather than a full transformation. AI Deployment (2/2): CLEAR's product is AI-driven biometric matching and liveness detection shipped to customers at scale, now marketed explicitly as protection against deepfake hiring and identity fraud in the 'agentic AI era' [5]. Market Share (2/2): CLEAR is the only scaled private biometric identity network in U.S. airports, with tens of millions of members and no comparable commercial rival in the category it defined [3]. Product Pipeline (1/2): Enterprise identity integrations and continued venue/healthcare rollouts are underway, but management has not tied named next-generation products to specific launch dates or revenue targets [2]. R&amp;D Intensity (1/1): As a software/identity platform CLEAR invests a larger share of revenue in technology and development than airport-services and security-screening peers [8].</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CLEAR's mission — making experiences frictionless and safer by ensuring 'your identity belongs to you' — is specific and distinctive, linking biometrics to personal ownership of identity rather than surveillance, and has guided expansion beyond airports [3]. It has not yet been validated across decades or leadership transitions. Community Impact (0/2): No distinctive foundation, charitable program, or quantified community investment was found. Employee Retention (0/2): Employee reviews describe a split culture — corporate staff are positive while frontline airport ambassadors cite high turnover, scheduling strain, and favoritism — and no tenure or turnover data is disclosed [4]. Insider Buying (0/2): Founders and executives have been regular sellers under trading plans, and no meaningful open-market insider buying was identified in the last 12 months [8].</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(1.38% yield and only ~4 years of dividend history) on six available metrics; forward PEG is unavailable and excluded [8]. D/E of 45% (1.0), ROE of 119% inflated by the Up-C structure and buybacks (1.0, 2x weight), YoY revenue growth of 26.6% (1.0), 5-year revenue CAGR of ~31% from $231M in 2020 to $900M in 2025 (1.0, 2x), forward P/E of 15.9 (1.0), and TTM profit margin of 14.8% (0.74) give a weighted 7.74 of 8 possible, or 9.67/10, rounded to 10 [1][8]. Q2 2026 net margin was already 26.0% with operating margin of 29.9%, full-year FCF is guided to at least $480M (+40%), and liquidity is ~$71M/day (1.71M shares at $41.48)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CLEAR is a founder-led company with a real idea — that people should own and control their identity — and it was literally reborn out of a predecessor's bankruptcy by founders who believed in that idea. Sinek would credit the cause and the founders' persistence. He would also note that the cause has not outlived its founder, frontline culture is weaker than the corporate story, and the company's position rests heavily on a regulatory niche rather than on competition that makes it better.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'Your identity belongs to you' is an idealistic, service-oriented vision of frictionless, member-controlled identity that strategy visibly follows from airports to venues, healthcare, and enterprise hiring [3][5]. It remains tied to founder-CEO Seidman Becker and has not been tested by a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has been stable for 16 years under the founder, and corporate employees describe a collaborative environment, but frontline ambassadors report high turnover and inconsistent management, leaving the organization average rather than high-trust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CLEAR operates largely without a commercial peer in its airport niche, and its competitive posture is defensive toward TSA's own biometric programs and legislative proposals rather than learning from rivals [7]. No evidence was found of management framing competitors as catalysts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CLEAR has moved from a pure airport-lane subscription toward a horizontal identity platform (CLEAR1 for enterprises, Docusign and Greenhouse integrations), but the airport franchise remains the economic core and has not been cannibalized [5].</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founders bought CLEAR out of the 2009 Verified Identity Pass bankruptcy and rebuilt it when the category had failed — a costly, principled long-term bet [6]. Recent capital allocation, however, leans toward buybacks and special dividends rather than sacrificing near-term earnings for long-dated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CLEAR is a high-margin cash compounder priced like a value stock: Q2 2026 revenue rose 26.6% to $277.8M, bookings grew 32.8%, operating margin reached 29.9%, adjusted EBITDA margin hit 36.4% (beating the 35% IPO target), and quarterly free cash flow set a record $189M, with full-year FCF guided to at least $480M (+40%) [1]. At ~16x forward earnings with net cash, the market is pricing only the airport subscription, not the option value of enterprise identity verification as deepfake fraud rises [5][8].</w:t>
      </w:r>
    </w:p>
    <w:p>
      <w:pPr>
        <w:spacing w:after="120"/>
      </w:pPr>
      <w:r>
        <w:rPr>
          <w:rFonts w:ascii="Calibri" w:hAnsi="Calibri"/>
          <w:b w:val="0"/>
          <w:color w:val="3A4A28"/>
          <w:sz w:val="20"/>
        </w:rPr>
        <w:t>The bear case is regulatory and platform risk: CLEAR's airport economics depend on TSA and airport authority relationships, TSA is rolling out its own facial-recognition and digital-ID lanes, and the Traveler Privacy Protection Act and civil-liberties scrutiny of airport biometrics could constrain the model [7]. Enterprise identity is still small and faces well-funded verification competitors, the stock already trades below its 50-day average (~$45), and frontline labor turnover could pressure service quality [4][8].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2026 delivery on guidance of $284-287M revenue and $311-316M bookings, sustaining 20%+ bookings growth</w:t>
      </w:r>
    </w:p>
    <w:p>
      <w:pPr>
        <w:spacing w:before="40" w:after="40"/>
        <w:ind w:left="283"/>
      </w:pPr>
      <w:r>
        <w:rPr>
          <w:rFonts w:ascii="Calibri" w:hAnsi="Calibri"/>
          <w:b/>
          <w:color w:val="4A6B25"/>
          <w:sz w:val="20"/>
        </w:rPr>
        <w:t xml:space="preserve">2. </w:t>
      </w:r>
      <w:r>
        <w:rPr>
          <w:rFonts w:ascii="Calibri" w:hAnsi="Calibri"/>
          <w:b w:val="0"/>
          <w:color w:val="3A4A28"/>
          <w:sz w:val="20"/>
        </w:rPr>
        <w:t>Enterprise identity wins (Docusign, Greenhouse-style integrations) proving a second growth engine against deepfake-driven hiring and account fraud</w:t>
      </w:r>
    </w:p>
    <w:p>
      <w:pPr>
        <w:spacing w:before="40" w:after="40"/>
        <w:ind w:left="283"/>
      </w:pPr>
      <w:r>
        <w:rPr>
          <w:rFonts w:ascii="Calibri" w:hAnsi="Calibri"/>
          <w:b/>
          <w:color w:val="4A6B25"/>
          <w:sz w:val="20"/>
        </w:rPr>
        <w:t xml:space="preserve">3. </w:t>
      </w:r>
      <w:r>
        <w:rPr>
          <w:rFonts w:ascii="Calibri" w:hAnsi="Calibri"/>
          <w:b w:val="0"/>
          <w:color w:val="3A4A28"/>
          <w:sz w:val="20"/>
        </w:rPr>
        <w:t>Deployment of at least $480M of 2026 free cash flow into buybacks and dividends, supporting per-share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TSA's own facial-recognition and mobile digital-ID programs could reduce the value of a paid CLEAR+ membership at checkpoints</w:t>
      </w:r>
    </w:p>
    <w:p>
      <w:pPr>
        <w:spacing w:before="40" w:after="40"/>
        <w:ind w:left="283"/>
      </w:pPr>
      <w:r>
        <w:rPr>
          <w:rFonts w:ascii="Calibri" w:hAnsi="Calibri"/>
          <w:b/>
          <w:color w:val="4A6B25"/>
          <w:sz w:val="20"/>
        </w:rPr>
        <w:t xml:space="preserve">2. </w:t>
      </w:r>
      <w:r>
        <w:rPr>
          <w:rFonts w:ascii="Calibri" w:hAnsi="Calibri"/>
          <w:b w:val="0"/>
          <w:color w:val="3A4A28"/>
          <w:sz w:val="20"/>
        </w:rPr>
        <w:t>Biometric-privacy legislation (e.g., Traveler Privacy Protection Act) or a data-security incident could restrict operations or damage member trust</w:t>
      </w:r>
    </w:p>
    <w:p>
      <w:pPr>
        <w:spacing w:before="40" w:after="40"/>
        <w:ind w:left="283"/>
      </w:pPr>
      <w:r>
        <w:rPr>
          <w:rFonts w:ascii="Calibri" w:hAnsi="Calibri"/>
          <w:b/>
          <w:color w:val="4A6B25"/>
          <w:sz w:val="20"/>
        </w:rPr>
        <w:t xml:space="preserve">3. </w:t>
      </w:r>
      <w:r>
        <w:rPr>
          <w:rFonts w:ascii="Calibri" w:hAnsi="Calibri"/>
          <w:b w:val="0"/>
          <w:color w:val="3A4A28"/>
          <w:sz w:val="20"/>
        </w:rPr>
        <w:t>Deepfake and presentation attacks against liveness detection, plus frontline staffing turnover, could erode the service quality that justifies the subscription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Generative AI raises the value of strong identity proofing — CEO Caryn Seidman Becker cites Gartner's estimate that up to 25% of job applicants could be fake by 2028 — and CLEAR's in-person-enrolled biometric network is hard for AI to counterfeit, so analysts see AI as a demand tailwind [5]. Two points are withheld because deepfakes directly attack liveness detection, and the bigger substitution threat comes from AI-enabled government and platform alternatives — TSA's own facial-recognition lanes and mobile digital IDs — that could commoditize the airport product [7]. AI Opportunity (1/1): CLEAR's entire $277.8M Q2 2026 revenue is generated by AI-powered biometric verification, including new enterprise anti-fraud identity products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CLEAR Announces Second Quarter 2026 Financial Results — ir.clearme.com /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Clear Secure Q2 2026 Earnings Call highlights — Yahoo Finance / MarketBeat / The Motley Fool, August 2026</w:t>
      </w:r>
    </w:p>
    <w:p>
      <w:pPr>
        <w:spacing w:before="20" w:after="20"/>
        <w:ind w:left="170"/>
      </w:pPr>
      <w:r>
        <w:rPr>
          <w:rFonts w:ascii="Calibri" w:hAnsi="Calibri"/>
          <w:b/>
          <w:color w:val="4A6B25"/>
          <w:sz w:val="15"/>
        </w:rPr>
        <w:t xml:space="preserve">3. </w:t>
      </w:r>
      <w:r>
        <w:rPr>
          <w:rFonts w:ascii="Calibri" w:hAnsi="Calibri"/>
          <w:b w:val="0"/>
          <w:color w:val="3A4A28"/>
          <w:sz w:val="17"/>
        </w:rPr>
        <w:t>CLEAR 'Who We Are' mission and values — clearme.com,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Glassdoor — CLEAR employee reviews, accessed 2026</w:t>
      </w:r>
    </w:p>
    <w:p>
      <w:pPr>
        <w:spacing w:before="20" w:after="20"/>
        <w:ind w:left="170"/>
      </w:pPr>
      <w:r>
        <w:rPr>
          <w:rFonts w:ascii="Calibri" w:hAnsi="Calibri"/>
          <w:b/>
          <w:color w:val="4A6B25"/>
          <w:sz w:val="15"/>
        </w:rPr>
        <w:t xml:space="preserve">5. </w:t>
      </w:r>
      <w:r>
        <w:rPr>
          <w:rFonts w:ascii="Calibri" w:hAnsi="Calibri"/>
          <w:b w:val="0"/>
          <w:color w:val="3A4A28"/>
          <w:sz w:val="17"/>
        </w:rPr>
        <w:t>Clear CEO Caryn Seidman Becker on the future of identity verification and AI deepfakes — CNBC, July 2025; CLEAR identity blog on agentic AI</w:t>
      </w:r>
    </w:p>
    <w:p>
      <w:pPr>
        <w:spacing w:before="20" w:after="20"/>
        <w:ind w:left="170"/>
      </w:pPr>
      <w:r>
        <w:rPr>
          <w:rFonts w:ascii="Calibri" w:hAnsi="Calibri"/>
          <w:b/>
          <w:color w:val="4A6B25"/>
          <w:sz w:val="15"/>
        </w:rPr>
        <w:t xml:space="preserve">6. </w:t>
      </w:r>
      <w:r>
        <w:rPr>
          <w:rFonts w:ascii="Calibri" w:hAnsi="Calibri"/>
          <w:b w:val="0"/>
          <w:color w:val="3A4A28"/>
          <w:sz w:val="17"/>
        </w:rPr>
        <w:t>Clear Secure company history (Verified Identity Pass bankruptcy and 2010 relaunch) — Wikipedia / EPIC archive</w:t>
      </w:r>
    </w:p>
    <w:p>
      <w:pPr>
        <w:spacing w:before="20" w:after="20"/>
        <w:ind w:left="170"/>
      </w:pPr>
      <w:r>
        <w:rPr>
          <w:rFonts w:ascii="Calibri" w:hAnsi="Calibri"/>
          <w:b/>
          <w:color w:val="4A6B25"/>
          <w:sz w:val="15"/>
        </w:rPr>
        <w:t xml:space="preserve">7. </w:t>
      </w:r>
      <w:r>
        <w:rPr>
          <w:rFonts w:ascii="Calibri" w:hAnsi="Calibri"/>
          <w:b w:val="0"/>
          <w:color w:val="3A4A28"/>
          <w:sz w:val="17"/>
        </w:rPr>
        <w:t>Airport biometrics legislation and TSA facial-recognition expansion — Biometric Update, FedScoop, 2024-2026</w:t>
      </w:r>
    </w:p>
    <w:p>
      <w:pPr>
        <w:spacing w:before="20" w:after="20"/>
        <w:ind w:left="170"/>
      </w:pPr>
      <w:r>
        <w:rPr>
          <w:rFonts w:ascii="Calibri" w:hAnsi="Calibri"/>
          <w:b/>
          <w:color w:val="4A6B25"/>
          <w:sz w:val="15"/>
        </w:rPr>
        <w:t xml:space="preserve">8. </w:t>
      </w:r>
      <w:r>
        <w:rPr>
          <w:rFonts w:ascii="Calibri" w:hAnsi="Calibri"/>
          <w:b w:val="0"/>
          <w:color w:val="3A4A28"/>
          <w:sz w:val="17"/>
        </w:rPr>
        <w:t>Yahoo Finance — YOU key statistics, financial statements, and insider transactions,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