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ZENA</w:t>
      </w:r>
      <w:r>
        <w:rPr>
          <w:rFonts w:ascii="Calibri" w:hAnsi="Calibri"/>
          <w:b/>
          <w:color w:val="1A2010"/>
          <w:sz w:val="40"/>
        </w:rPr>
        <w:t xml:space="preserve">  ZenaTech, Inc.</w:t>
      </w:r>
    </w:p>
    <w:p>
      <w:pPr>
        <w:spacing w:after="120"/>
      </w:pPr>
      <w:r>
        <w:rPr>
          <w:rFonts w:ascii="Calibri" w:hAnsi="Calibri"/>
          <w:b/>
          <w:color w:val="6E8450"/>
          <w:sz w:val="18"/>
        </w:rPr>
        <w:t>GROWTH SLEEVE · 2026-09-21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Canada</w:t>
      </w:r>
    </w:p>
    <w:p>
      <w:pPr>
        <w:spacing w:after="80"/>
      </w:pPr>
      <w:r>
        <w:rPr>
          <w:rFonts w:ascii="Calibri" w:hAnsi="Calibri"/>
          <w:b w:val="0"/>
          <w:color w:val="3A4A28"/>
          <w:sz w:val="20"/>
        </w:rPr>
        <w:t>ZenaTech is an enterprise software technology company that develops cloud-based software applications and manufactures autonomous AI-powered drones. The company operates two segments: Drone as a Service (DaaS), which drives ~78% of revenue through acquired land surveying and inspection companies, and Enterprise SaaS for healthcare, public safety, and facility management. Founded in 2017 and headquartered in Vancouver, ZenaTech completed 20 acquisitions in 2025 and reported FY2025 revenue of $12.9M (+558% YoY) with Q1 2026 revenue of $8.4M (+640% YoY). The company remains deeply unprofitable with ROE of -132%, zero profit margin, and $56.5M in negative free cash flow.</w:t>
      </w:r>
    </w:p>
    <w:p>
      <w:r>
        <w:rPr>
          <w:rFonts w:ascii="Calibri" w:hAnsi="Calibri"/>
          <w:b/>
          <w:color w:val="6E8450"/>
          <w:sz w:val="18"/>
        </w:rPr>
        <w:t>260 Employees · https://www.zenatech.com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ZenaTech's 558% revenue growth in FY2025 and 640% YoY growth in Q1 2026 are entirely acquisition-driven — the company completed 20 acquisitions of land surveying and inspection companies in 2025, earning the AE Industry's 2026 Most Prolific Acquirer Award [1][2]. Organic product development in drones and SaaS is early-stage; most patents and revenue sources are acquired rather than internally developed, raising sustainability concerns [3]. AI Deployment (1/2): ZenaDrone subsidiary develops autonomous drones incorporating machine learning, AI, and predictive modeling for commercial, government, and defense applications [2]. However, deployed AI products remain pre-scale with limited revenue attribution to AI-specific capabilities versus legacy surveying services acquired in the roll-up. Market Share (0/2): At $129M market cap and ~$20M TTM revenue, ZenaTech has negligible market share in commercial drones, DaaS, or defense drone verticals — vastly outscaled by Skydio, Shield AI, AeroVironment, and DJI. Pipeline (1/2): The company targets 25+ total acquisitions by mid-2026, established global DaaS headquarters in Orlando, and plans dual-use defense and commercial drone manufacturing accelerated by favorable executive orders [2]. R&amp;D Intensity (1/1): Investment in quantum computing solutions and AI drone technology continues, though R&amp;D spend is not broken out separately from acquisition costs.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ZenaTech's stated purpose centers on transforming industries through AI, drones, and quantum computing — aspirational but generic and indistinguishable from dozens of small-cap tech companies. CEO Dr. Shaun Passley emphasizes team talent and global expansion but articulates no distinctive 'why' beyond technology commercialization [2]. The mission has not been tested through meaningful strategic trade-offs. Community Impact (1/2): The company highlights California wildfire management and public works opportunities through drone acquisitions, suggesting incidental community benefit [2]. DaaS applications in infrastructure inspection serve public safety needs, but engagement is commercially motivated rather than purpose-driven. Employee Retention (1/2): With 260 employees and 20 acquisitions in one year, cultural integration is a significant challenge. CEO Passley emphasizes 'unifying vision, culture, and leadership across national and global network,' but no retention or satisfaction data is available [2]. Insider Buying (0/2): Insiders hold 38.1% of shares, likely from founder equity. Seeking Alpha flags that shares outstanding increased 204% in one year through dilutive issuance, signaling management funds growth via equity rather than open-market conviction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ZenaTech benefits from very low D/E of 19.6% (score 1.0) and explosive revenue growth — 640% YoY and ~62% 3-year CAGR driven by 20 acquisitions [1][2]. However, the company is deeply unprofitable with ROE of -132% (score 0.0), zero profit margin (score 0.0), and negative forward P/E of -3.19 indicating continued losses ahead (score 0.0) [4]. Free cash flow burned $56.5M in the trailing period against only $20.2M in revenue, funded by aggressive equity dilution. Growth stock with Forward PEG unavailable, excluded from calculation. Stock clears the liquidity floor at $5.1M daily trading volume (3.49M shares x $1.45).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ZenaTech operates with a finite-game acquisition-velocity mindset — the company's strategy is defined by completing 20+ acquisitions per year, growing revenue at explosive rates, and funding expansion through aggressive equity dilution rather than building sustainable competitive advantages [1][3]. The roll-up strategy prioritizes speed and scale over integration, profitability, or organic innovation. While the DaaS vision has long-term potential, current execution resembles financial engineering more than a purpose-driven technology company playing an infinite game.</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ZenaTech's cause — transforming industries through AI drones and technology — is aspirational but not anchored in genuine lived purpose. The company's actions (20 acquisitions in one year, 204% share dilution, $56.5M cash burn against $20M revenue) suggest growth-at-all-costs rather than mission-driven decision-making [1][3]. No evidence of costly decisions made in service of a larger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Dr. Shaun Passley publicly credits team talent as the company's greatest strength and has promoted key leaders in AI drone and SaaS divisions [2]. However, integrating employees across 20+ acquired companies into a cohesive culture is an enormous challenge for a 260-person organization. No employee satisfaction, retention, or cultural health data is available to validate integration claims.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ZenaTech's competitive positioning focuses on acquisition speed and market consolidation rather than learning from competitors. The company does not publicly acknowledge worthy rivals or frame competition as an opportunity for self-improvement against better-funded competitors like Skydio, Shield AI, and AeroVironment. The DaaS roll-up strategy is explicitly designed to consolidate fragmented markets — a market-capture mentality.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original ZenaDrone identity to a broader technology platform encompassing DaaS, enterprise SaaS, and quantum computing represents strategic flexibility [2]. However, the company has not demonstrated willingness to abandon a working revenue stream in service of a larger cause — pivots have been additive (adding acquisitions) rather than transformative, and may reflect opportunism rather than purpose-driven evolution.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ZenaTech's growth strategy relies on equity dilution and acquisition velocity rather than courageous long-term bets. The 204% increase in shares outstanding in one year suggests management prioritizes growth metrics over shareholder value [3]. No evidence of the company making costly principled decisions or investing in uncertain long-term capabilities at the expense of short-term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ZenaTech is a micro-cap ($129M) technology company executing an aggressive acquisition-led roll-up in the drone-as-a-service market, delivering explosive revenue growth (558% FY2025, 640% Q1 2026 YoY) through 20 completed acquisitions of land surveying and inspection companies [1][2]. The DaaS market is projected to grow at 36%+ annually, and ZenaTech's strategy of digitizing legacy service industries with AI-powered drone technology addresses a real market need. The company has established a global DaaS headquarters in Orlando and is pursuing dual-use defense and commercial drone capabilities with favorable regulatory tailwinds. With analyst price targets averaging $4.48 (3x upside from $1.45), the stock offers significant upside if the roll-up strategy achieves integration milestones and a path to profitability.</w:t>
      </w:r>
    </w:p>
    <w:p>
      <w:pPr>
        <w:spacing w:after="120"/>
      </w:pPr>
      <w:r>
        <w:rPr>
          <w:rFonts w:ascii="Calibri" w:hAnsi="Calibri"/>
          <w:b w:val="0"/>
          <w:color w:val="3A4A28"/>
          <w:sz w:val="20"/>
        </w:rPr>
        <w:t>The bear case is substantial and dominates at current execution levels. ZenaTech is deeply unprofitable with -132% ROE, zero profit margin, and $56.5M in negative free cash flow against just $20.2M in trailing revenue [3][4]. Shareholders have been diluted 204% in the past year to fund acquisitions, and GuruFocus assigns a GF Score of 36/100 reflecting severe financial health concerns. Seeking Alpha analysts note 'lofty promises, unproven execution' and flag that most patents and revenue are acquired rather than organically developed [3]. The stock has declined 80% from its 52-week high of $7.11 to $1.45, suggesting deep market skepticism. Twenty acquisitions in 12 months with a lean corporate team creates severe integration risk, and simultaneous pursuit of drones, AI, quantum computing, SaaS, and defense applications spreads resources dangerously thin. The Inspire Impact Score of 0 (MIXED) provides no faith-alignment signal. For IOWN, the combination of micro-cap size, negative earnings, extreme dilution, and governance concerns makes ZENA unsuitable at current execution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integration of 20+ acquired surveying companies into a unified DaaS platform with centralized AI-driven operations could demonstrate operating leverage and a path to positive EBITDA by late 2026 [2]</w:t>
      </w:r>
    </w:p>
    <w:p>
      <w:pPr>
        <w:spacing w:before="40" w:after="40"/>
        <w:ind w:left="283"/>
      </w:pPr>
      <w:r>
        <w:rPr>
          <w:rFonts w:ascii="Calibri" w:hAnsi="Calibri"/>
          <w:b/>
          <w:color w:val="4A6B25"/>
          <w:sz w:val="20"/>
        </w:rPr>
        <w:t xml:space="preserve">2. </w:t>
      </w:r>
      <w:r>
        <w:rPr>
          <w:rFonts w:ascii="Calibri" w:hAnsi="Calibri"/>
          <w:b w:val="0"/>
          <w:color w:val="3A4A28"/>
          <w:sz w:val="20"/>
        </w:rPr>
        <w:t>Defense drone contract wins leveraging ZenaDrone's dual-use capabilities and favorable executive orders for domestic drone manufacturing would provide higher-margin government revenue and credibility [2]</w:t>
      </w:r>
    </w:p>
    <w:p>
      <w:pPr>
        <w:spacing w:before="40" w:after="40"/>
        <w:ind w:left="283"/>
      </w:pPr>
      <w:r>
        <w:rPr>
          <w:rFonts w:ascii="Calibri" w:hAnsi="Calibri"/>
          <w:b/>
          <w:color w:val="4A6B25"/>
          <w:sz w:val="20"/>
        </w:rPr>
        <w:t xml:space="preserve">3. </w:t>
      </w:r>
      <w:r>
        <w:rPr>
          <w:rFonts w:ascii="Calibri" w:hAnsi="Calibri"/>
          <w:b w:val="0"/>
          <w:color w:val="3A4A28"/>
          <w:sz w:val="20"/>
        </w:rPr>
        <w:t>Q1 2026 annualized revenue run rate of ~$33M CAD suggests 2026 full-year revenue could reach $25M+ USD, which at current $129M market cap implies meaningful revenue multiple compression if growth sustains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shareholder dilution (204% increase in shares outstanding) with no clear path to self-funded growth — continued equity issuance at $1.45 will further erode per-share value and signal capital-market dependency [3]</w:t>
      </w:r>
    </w:p>
    <w:p>
      <w:pPr>
        <w:spacing w:before="40" w:after="40"/>
        <w:ind w:left="283"/>
      </w:pPr>
      <w:r>
        <w:rPr>
          <w:rFonts w:ascii="Calibri" w:hAnsi="Calibri"/>
          <w:b/>
          <w:color w:val="4A6B25"/>
          <w:sz w:val="20"/>
        </w:rPr>
        <w:t xml:space="preserve">2. </w:t>
      </w:r>
      <w:r>
        <w:rPr>
          <w:rFonts w:ascii="Calibri" w:hAnsi="Calibri"/>
          <w:b w:val="0"/>
          <w:color w:val="3A4A28"/>
          <w:sz w:val="20"/>
        </w:rPr>
        <w:t>Deep unprofitability (-132% ROE, $56.5M negative FCF) against $20.2M revenue base raises going-concern questions if capital markets tighten or acquisition targets demand higher prices [4]</w:t>
      </w:r>
    </w:p>
    <w:p>
      <w:pPr>
        <w:spacing w:before="40" w:after="40"/>
        <w:ind w:left="283"/>
      </w:pPr>
      <w:r>
        <w:rPr>
          <w:rFonts w:ascii="Calibri" w:hAnsi="Calibri"/>
          <w:b/>
          <w:color w:val="4A6B25"/>
          <w:sz w:val="20"/>
        </w:rPr>
        <w:t xml:space="preserve">3. </w:t>
      </w:r>
      <w:r>
        <w:rPr>
          <w:rFonts w:ascii="Calibri" w:hAnsi="Calibri"/>
          <w:b w:val="0"/>
          <w:color w:val="3A4A28"/>
          <w:sz w:val="20"/>
        </w:rPr>
        <w:t>Integration risk across 20+ acquired companies in one year — the company must consolidate disparate operations, cultures, and systems while simultaneously pursuing additional acquisitions, creating execution complexity that has derailed similar roll-up strategies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ZenaTech's core revenue comes from acquired legacy land surveying and inspection businesses — services increasingly vulnerable to automation and AI-driven efficiency tools from larger competitors like Trimble, Hexagon, and DJI [2][3]. While physical drone operations require on-site hardware deployment, FAA compliance, and real-world field work that AI alone cannot substitute, the surveying and inspection workflows themselves face AI-driven productivity gains that could reduce demand for manual services. The enterprise SaaS segment (healthcare records, facility management) competes against AI-native platforms. Defense drone aspirations provide some regulatory protection (ITAR, security clearances), but ZenaTech has no meaningful defense contracts yet. AI Opportunity (1/1): ZenaDrone subsidiary actively develops AI-powered autonomous drones incorporating machine learning, predictive modeling, and computer vision [2]. The DaaS segment integrating AI-powered fleet management generates quantifiable revenue, and Zena AI Inc. was established specifically for defense AI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ZenaTech FY2025 and Q1 2026 Earnings — Revenue $12.9M (558% YoY), Q1 2026 Revenue $8.4M (640% YoY), DaaS 78% of Revenue, GlobeNewsWire, April-June 2026</w:t>
      </w:r>
    </w:p>
    <w:p>
      <w:pPr>
        <w:spacing w:before="20" w:after="20"/>
        <w:ind w:left="170"/>
      </w:pPr>
      <w:r>
        <w:rPr>
          <w:rFonts w:ascii="Calibri" w:hAnsi="Calibri"/>
          <w:b/>
          <w:color w:val="4A6B25"/>
          <w:sz w:val="15"/>
        </w:rPr>
        <w:t xml:space="preserve">2. </w:t>
      </w:r>
      <w:r>
        <w:rPr>
          <w:rFonts w:ascii="Calibri" w:hAnsi="Calibri"/>
          <w:b w:val="0"/>
          <w:color w:val="3A4A28"/>
          <w:sz w:val="17"/>
        </w:rPr>
        <w:t>ZenaTech Corporate Releases — CEO Dr. Shaun Passley Shareholder Letter, 20 Acquisitions Completed, DaaS HQ Orlando, Zena AI Division, Defense Drone Strategy, 2025-2026</w:t>
      </w:r>
    </w:p>
    <w:p>
      <w:pPr>
        <w:spacing w:before="20" w:after="20"/>
        <w:ind w:left="170"/>
      </w:pPr>
      <w:r>
        <w:rPr>
          <w:rFonts w:ascii="Calibri" w:hAnsi="Calibri"/>
          <w:b/>
          <w:color w:val="4A6B25"/>
          <w:sz w:val="15"/>
        </w:rPr>
        <w:t xml:space="preserve">3. </w:t>
      </w:r>
      <w:r>
        <w:rPr>
          <w:rFonts w:ascii="Calibri" w:hAnsi="Calibri"/>
          <w:b w:val="0"/>
          <w:color w:val="3A4A28"/>
          <w:sz w:val="17"/>
        </w:rPr>
        <w:t>Seeking Alpha, GuruFocus — ZENA Governance Concerns, 204% Dilution, GF Score 36/100, Limited Transparency Analysis,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ZENA Key Statistics: Price $1.45, Forward P/E -3.19, ROE -131.96%, D/E 19.6%, Profit Margin 0%, Avg Volume 3.49M,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