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ZG</w:t>
      </w:r>
      <w:r>
        <w:rPr>
          <w:rFonts w:ascii="Calibri" w:hAnsi="Calibri"/>
          <w:b/>
          <w:color w:val="1A2010"/>
          <w:sz w:val="40"/>
        </w:rPr>
        <w:t xml:space="preserve">  Zillow Group, Inc.</w:t>
      </w:r>
    </w:p>
    <w:p>
      <w:pPr>
        <w:spacing w:after="120"/>
      </w:pPr>
      <w:r>
        <w:rPr>
          <w:rFonts w:ascii="Calibri" w:hAnsi="Calibri"/>
          <w:b/>
          <w:color w:val="6E8450"/>
          <w:sz w:val="18"/>
        </w:rPr>
        <w:t>GROWTH SLEEVE · 2026-09-28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NASDAQ · United States</w:t>
      </w:r>
    </w:p>
    <w:p>
      <w:pPr>
        <w:spacing w:after="80"/>
      </w:pPr>
      <w:r>
        <w:rPr>
          <w:rFonts w:ascii="Calibri" w:hAnsi="Calibri"/>
          <w:b w:val="0"/>
          <w:color w:val="3A4A28"/>
          <w:sz w:val="20"/>
        </w:rPr>
        <w:t>Zillow Group operates the largest real estate platform in the United States, connecting consumers with technology, agents, loan officers, and digital solutions. The company operates through Residential (agent advertising, SaaS CRM, transaction management), Mortgages (Zillow Home Loans, lender advertising), Rentals (property manager tools, rental applications), and Other segments. Brands include Zillow, Trulia, StreetEasy, HotPads, Follow Up Boss, ShowingTime, and dotloop. Founded in 2004 by Rich Barton (co-founder of Expedia), Zillow turned profitable in 2025 with $2.6B revenue (+16% YoY) and $23M net income. CEO Jeremy Wacksman took the helm in 2024. Zillow is building an 'AI-native housing platform' with AI Mode for guided home search.</w:t>
      </w:r>
    </w:p>
    <w:p>
      <w:r>
        <w:rPr>
          <w:rFonts w:ascii="Calibri" w:hAnsi="Calibri"/>
          <w:b/>
          <w:color w:val="6E8450"/>
          <w:sz w:val="18"/>
        </w:rPr>
        <w:t>7,232 Employees · https://www.zillow.com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Zillow executed one of the most notable strategic pivots in recent tech history — entering iBuying (Zillow Offers) in 2018, recognizing the model was flawed ($881M in losses), and decisively exiting in 2021. The company then rebuilt its growth strategy around the integrated housing platform (agents, mortgages, rentals) which is now delivering 16-18% revenue growth [1]. This demonstrates both ambition and the discipline to walk away from a failing strategy. The acquisition portfolio (ShowingTime, Follow Up Boss, dotloop) has created an integrated transaction management platform. AI Deployment (1/2): Zillow debuted 'AI Mode' providing guided intelligence across the housing journey, and is building an 'AI-native housing platform' integrating search, decision-making, and transactions [2]. Employees completed 83,000 hours of AI training in 2025, and AI tools automate note-taking, generate floor plans, and streamline marketing. However, no specific AI-driven revenue or cost savings figures have been quantified. Market Share (2/2): Zillow dominates online real estate with the highest brand recognition and traffic share in U.S. residential real estate search — the Zestimate algorithm is a household name, and the platform captures the majority of U.S. real estate website traffic [2]. The brand portfolio (Zillow, Trulia, StreetEasy, HotPads) covers the full spectrum from national to local markets. Product Pipeline (1/2): AI Mode, pre-marketing features for agents, expanding mortgage origination capabilities, and rentals platform growth (42% YoY) provide visible growth initiatives with specific trajectories [1]. The mid-teens revenue growth guidance for FY2026 demonstrates pipeline confidence, though specific product launch dates beyond current quarter are not detailed. R&amp;D Intensity (1/1): As a technology platform company with 7,232 employees, Zillow invests heavily in engineering and product development, with R&amp;D spending well above the internet content industry average — consistent with the AI-native platform repositioning.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Zillow's mission to 'reimagine real estate to make it easier for people to unlock life's next chapter' is specific, thoughtful, and connects the company's work to a larger purpose — making the largest financial transaction most people undertake more transparent and accessible [2]. The 20-year track record of consistent execution against this mission (Zestimate democratizing home valuations, iBuying attempting to simplify transactions, integrated platform reducing friction) demonstrates genuine intentionality. The mission differentiates from peers and has clearly shaped strategic decisions, though it has not been tested through the kind of multi-decade adversity that earns a 4. Community Impact (1/2): Zillow established a Corporate Social Responsibility function and cross-divisional ESG committee in 2021, with focus areas including affordable housing, housing security, and industry equity [3]. Specific dollar amounts for community investment were not cited, but the structured approach to housing accessibility aligns with the mission. Employee Retention (1/2): Zillow employees completed 83,000+ hours of training in 2025 through Zillow University and LinkedIn Learning [2]. The smooth CEO transition from Rich Barton to Jeremy Wacksman in 2024 suggests organizational maturity. The Board emphasizes 'attracting, developing, and retaining talented employees' with a culture of 'integrity, accountability, collaboration.' However, no specific turnover or tenure data was available.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stock). Zillow demonstrates exceptional balance sheet strength with D/E of only 12.95% ($558M debt against $698M cash) and a highly attractive Forward PEG of 0.92, scoring 1.0 with 2x weight — reflecting significant expected earnings acceleration [4]. Forward P/E of 10.03 is well below the 20x target, and revenue growth YoY of 17.9% exceeds the 10% target [4]. The major drags are ROE of only 1.22% (scoring 0.08 with 2x weight), reflecting the company's recent transition to profitability from years of net losses, and profit margin of only 1.96% against the 20% target (scoring 0.10) [1][4]. The stock clears the liquidity floor at ~$32.9M daily trading volume. Revenue growth 5yr CAGR excluded due to iBuying-era revenue distortion.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Zillow demonstrates meaningful infinite game qualities through its 20-year commitment to making real estate more accessible and its willingness to abandon the costly iBuying experiment when it conflicted with sustainable execution. The smooth CEO transition from founder Rich Barton to Jeremy Wacksman shows organizational maturity. However, the company has not faced a true existential test of its Just Cause, and the competitive framing remains oriented toward market dominance rather than learning from rivals. The iBuying failure, while demonstrating flexibility, also exposed finite game thinking — entering a capital-intensive business primarily to 'win' the transaction rather than advance the cause.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Zillow's mission to make real estate easier and more accessible connects the company's work to a genuine societal benefit — housing is the largest financial transaction most people undertake, and reducing friction serves a real need [2]. The 20-year track record of consistent execution (Zestimate, ShowingTime, Follow Up Boss, AI Mode) shows strategic decisions traced back to this purpose. The affordable housing and housing security initiatives extend the cause beyond revenue generation [3]. However, the iBuying venture revealed willingness to pursue financially-driven strategies that didn't clearly advance the cause, and the mission has not been tested through a genuine crisis or leadership transition under adversity.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Zillow's 7,232 employees completed 83,000+ hours of training in 2025, and the Talent Success team conducts dedicated AI adoption training [2]. The smooth CEO transition from Rich Barton (founder) to Jeremy Wacksman in 2024 suggests organizational maturity and leadership succession planning. The Board's emphasis on 'integrity, accountability, collaboration, creativity, respect, and transparency' articulates cultural values. However, Zillow conducted significant layoffs (~25% of workforce) in 2022 during the iBuying exit, which would undermine organizational trust, and no specific retention data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Zillow competes with Redfin, Realtor.com, CoStar/Homes.com, and Opendoor, but no evidence was found of management commentary acknowledging competitors' strengths or framing competition as motivation for self-improvement. The company's competitive positioning emphasizes dominance in traffic, brand recognition, and data advantages rather than learning from rivals' innovations.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Zillow has meaningfully evolved from a real estate listings site to an integrated housing platform encompassing search, agent matching, mortgage origination, rental marketplace, and transaction management [1]. The entry into and disciplined exit from iBuying demonstrated willingness to try transformative business models and abandon them when flawed. However, the core business model — monetizing real estate search traffic through agent advertising — has remained fundamentally unchanged since founding, and the evolution has been additive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Zillow's exit from iBuying in 2021, taking $881M in losses and laying off 25% of the workforce, was a courageous decision to acknowledge failure and protect long-term viability rather than doubling down on a flawed strategy [1]. The decision to build Zillow Home Loans (mortgage origination) and invest in AI Mode required meaningful capital commitment with uncertain near-term returns. However, the iBuying entry itself reflected finite game thinking (entering a capital-intensive business to 'win' transactions), and no pattern of repeated courageous decisions beyond the iBuying exit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Zillow at 10.0x forward earnings with a PEG of 0.92 offers compelling growth-at-a-reasonable-price exposure to the dominant U.S. real estate platform, with revenue accelerating to 16-18% growth and the company turning profitable for the first time in 2025 ($23M net income vs -$112M loss in 2024) [1]. Q1 2026 revenue of $708M (+18% YoY) demonstrates broad-based strength: Residential +12%, Mortgages +56%, and Rentals +42%, with mid-teens full-year 2026 revenue growth guided [1]. The nearly debt-free balance sheet (D/E 12.95%, $698M cash) provides operating flexibility, and the forward P/E of 10.03 implies significant earnings acceleration as operating leverage compounds on 17-18% revenue growth. Zillow's AI Mode and 20 years of proprietary real estate data create an AI-native platform advantage that would be extremely difficult for competitors to replicate [2].</w:t>
      </w:r>
    </w:p>
    <w:p>
      <w:pPr>
        <w:spacing w:after="120"/>
      </w:pPr>
      <w:r>
        <w:rPr>
          <w:rFonts w:ascii="Calibri" w:hAnsi="Calibri"/>
          <w:b w:val="0"/>
          <w:color w:val="3A4A28"/>
          <w:sz w:val="20"/>
        </w:rPr>
        <w:t>The bear case centers on profitability fragility, housing cycle dependency, and AI disruption risk. Trailing profit margin of only 1.96% and ROE of 1.22% mean that Zillow has barely crossed the profitability threshold — any revenue growth deceleration or margin compression could return the company to losses, particularly given the 7,232-employee cost base [4]. The real estate market remains structurally challenged by elevated mortgage rates above 6%, depressing transaction volumes that drive Zillow's agent advertising revenue. While Zillow guides mid-teens revenue growth, the trailing P/E of 127x reflects how fragile the earnings base truly is — the forward P/E compression to 10x assumes a 12x earnings improvement that may not materialize if housing market conditions deteriorate. AI-powered real estate assistants from Google, OpenAI, or Apple could potentially disintermediate Zillow's search-and-browse model by enabling conversational home discovery that bypasses traditional listing platforms. The Inspire Impact Score of -67 (MISALIGNED) may limit allocation for faith-based investors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Mortgage rate normalization — each 100bps decline in mortgage rates unlocks significant pent-up housing demand, directly driving agent advertising revenue (Zillow's largest segment) and mortgage origination volume (Zillow Home Loans growing 56% YoY) [1]</w:t>
      </w:r>
    </w:p>
    <w:p>
      <w:pPr>
        <w:spacing w:before="40" w:after="40"/>
        <w:ind w:left="283"/>
      </w:pPr>
      <w:r>
        <w:rPr>
          <w:rFonts w:ascii="Calibri" w:hAnsi="Calibri"/>
          <w:b/>
          <w:color w:val="4A6B25"/>
          <w:sz w:val="20"/>
        </w:rPr>
        <w:t xml:space="preserve">2. </w:t>
      </w:r>
      <w:r>
        <w:rPr>
          <w:rFonts w:ascii="Calibri" w:hAnsi="Calibri"/>
          <w:b w:val="0"/>
          <w:color w:val="3A4A28"/>
          <w:sz w:val="20"/>
        </w:rPr>
        <w:t>AI Mode and AI-native platform driving engagement and conversion — Zillow's 20 years of proprietary data create a compounding AI advantage that could widen the moat versus competitors with less training data [2]</w:t>
      </w:r>
    </w:p>
    <w:p>
      <w:pPr>
        <w:spacing w:before="40" w:after="40"/>
        <w:ind w:left="283"/>
      </w:pPr>
      <w:r>
        <w:rPr>
          <w:rFonts w:ascii="Calibri" w:hAnsi="Calibri"/>
          <w:b/>
          <w:color w:val="4A6B25"/>
          <w:sz w:val="20"/>
        </w:rPr>
        <w:t xml:space="preserve">3. </w:t>
      </w:r>
      <w:r>
        <w:rPr>
          <w:rFonts w:ascii="Calibri" w:hAnsi="Calibri"/>
          <w:b w:val="0"/>
          <w:color w:val="3A4A28"/>
          <w:sz w:val="20"/>
        </w:rPr>
        <w:t>Earnings inflection as operating leverage compounds — fixed-cost base against 17-18% revenue growth should drive rapid margin expansion, potentially compressing the 127x trailing P/E toward the 10x forward multiple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Housing market sensitivity — persistently elevated mortgage rates above 6% continue to suppress home transaction volumes, and a recession-driven housing downturn could simultaneously compress revenue and margins given Zillow's high fixed-cost structure [1]</w:t>
      </w:r>
    </w:p>
    <w:p>
      <w:pPr>
        <w:spacing w:before="40" w:after="40"/>
        <w:ind w:left="283"/>
      </w:pPr>
      <w:r>
        <w:rPr>
          <w:rFonts w:ascii="Calibri" w:hAnsi="Calibri"/>
          <w:b/>
          <w:color w:val="4A6B25"/>
          <w:sz w:val="20"/>
        </w:rPr>
        <w:t xml:space="preserve">2. </w:t>
      </w:r>
      <w:r>
        <w:rPr>
          <w:rFonts w:ascii="Calibri" w:hAnsi="Calibri"/>
          <w:b w:val="0"/>
          <w:color w:val="3A4A28"/>
          <w:sz w:val="20"/>
        </w:rPr>
        <w:t>AI disruption of search-and-browse model — conversational AI assistants from Google, Apple, or dedicated real estate AI startups could reduce consumer reliance on Zillow's traditional listing search, threatening the core agent advertising revenue model [2]</w:t>
      </w:r>
    </w:p>
    <w:p>
      <w:pPr>
        <w:spacing w:before="40" w:after="40"/>
        <w:ind w:left="283"/>
      </w:pPr>
      <w:r>
        <w:rPr>
          <w:rFonts w:ascii="Calibri" w:hAnsi="Calibri"/>
          <w:b/>
          <w:color w:val="4A6B25"/>
          <w:sz w:val="20"/>
        </w:rPr>
        <w:t xml:space="preserve">3. </w:t>
      </w:r>
      <w:r>
        <w:rPr>
          <w:rFonts w:ascii="Calibri" w:hAnsi="Calibri"/>
          <w:b w:val="0"/>
          <w:color w:val="3A4A28"/>
          <w:sz w:val="20"/>
        </w:rPr>
        <w:t>Profitability fragility — trailing profit margin of 1.96% and net income of only $23M on $2.6B revenue means the company has minimal margin of safety against cost inflation, competitive pricing pressure, or revenue growth deceleration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Zillow's core business has meaningful defensive moats against AI disruption — 20 years of proprietary real estate data (Zestimate valuations, listing history, agent transaction records), established agent relationships with high switching costs, regulatory requirements in mortgage origination (Zillow Home Loans), and dominant brand recognition in real estate search [2]. The mortgage and rentals businesses (56% YoY and 42% YoY growth respectively) have regulatory and platform moats. However, AI-powered real estate assistants could reduce the importance of traditional search-and-browse discovery that drives Zillow's traffic and agent advertising model. Conversational AI agents could potentially disintermediate Zillow's role as the matching layer between buyers and agents. CEO Wacksman acknowledges AI as 'the biggest technology shift any of us will ever see,' suggesting the company recognizes the threat [2]. AI Opportunity (1/1): Zillow is shipping AI Mode to consumers for guided home search, and AI tools generate floor plans, automate marketing, and streamline agent workflows — these are revenue-generating features embedded in the platform [2]. The company's 20 years of proprietary real estate data create a meaningful AI training advantage over potential competitors.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Zillow Group 2025 and Q1 2026 Results — 2025 Revenue $2.6B (+16%), Net Income $23M, Q1 2026 Revenue $708M (+18%), Mortgages +56%, Rentals +42%, Mid-Teens FY2026 Growth Guided, HousingWire, Yahoo Finance, 2025-2026</w:t>
      </w:r>
    </w:p>
    <w:p>
      <w:pPr>
        <w:spacing w:before="20" w:after="20"/>
        <w:ind w:left="170"/>
      </w:pPr>
      <w:r>
        <w:rPr>
          <w:rFonts w:ascii="Calibri" w:hAnsi="Calibri"/>
          <w:b/>
          <w:color w:val="4A6B25"/>
          <w:sz w:val="15"/>
        </w:rPr>
        <w:t xml:space="preserve">2. </w:t>
      </w:r>
      <w:r>
        <w:rPr>
          <w:rFonts w:ascii="Calibri" w:hAnsi="Calibri"/>
          <w:b w:val="0"/>
          <w:color w:val="3A4A28"/>
          <w:sz w:val="17"/>
        </w:rPr>
        <w:t>Zillow AI Strategy and Leadership — CEO Jeremy Wacksman, AI Mode Launch, AI-Native Housing Platform, 83K Hours Employee AI Training, 'Biggest Technology Shift', GeekWire, Zillow News, Real Estate News, 2025-2026</w:t>
      </w:r>
    </w:p>
    <w:p>
      <w:pPr>
        <w:spacing w:before="20" w:after="20"/>
        <w:ind w:left="170"/>
      </w:pPr>
      <w:r>
        <w:rPr>
          <w:rFonts w:ascii="Calibri" w:hAnsi="Calibri"/>
          <w:b/>
          <w:color w:val="4A6B25"/>
          <w:sz w:val="15"/>
        </w:rPr>
        <w:t xml:space="preserve">3. </w:t>
      </w:r>
      <w:r>
        <w:rPr>
          <w:rFonts w:ascii="Calibri" w:hAnsi="Calibri"/>
          <w:b w:val="0"/>
          <w:color w:val="3A4A28"/>
          <w:sz w:val="17"/>
        </w:rPr>
        <w:t>Zillow ESG and Social Responsibility — Corporate Social Responsibility Function, ESG Committee, Affordable Housing Focus, GHG Reduction Targets, Inspire Impact Score -67, TipRanks, Zillow Group Sustainability, 2022-2026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ZG Key Statistics: Forward P/E 10.03x, PEG 0.92, D/E 12.95%, ROE 1.22%, Profit Margin 1.96%, Stock Price $29.30,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