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AIRE</w:t>
      </w:r>
      <w:r>
        <w:rPr>
          <w:rFonts w:ascii="Calibri" w:hAnsi="Calibri"/>
          <w:b/>
          <w:color w:val="1A2010"/>
          <w:sz w:val="40"/>
        </w:rPr>
        <w:t xml:space="preserve">  reAlpha Tech Corp.</w:t>
      </w:r>
    </w:p>
    <w:p>
      <w:pPr>
        <w:spacing w:after="120"/>
      </w:pPr>
      <w:r>
        <w:rPr>
          <w:rFonts w:ascii="Calibri" w:hAnsi="Calibri"/>
          <w:b/>
          <w:color w:val="6E8450"/>
          <w:sz w:val="18"/>
        </w:rPr>
        <w:t>GROWTH SLEEVE · 2026-08-27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Real Estate Technology · NASDAQ · United States</w:t>
      </w:r>
    </w:p>
    <w:p>
      <w:pPr>
        <w:spacing w:after="80"/>
      </w:pPr>
      <w:r>
        <w:rPr>
          <w:rFonts w:ascii="Calibri" w:hAnsi="Calibri"/>
          <w:b w:val="0"/>
          <w:color w:val="3A4A28"/>
          <w:sz w:val="20"/>
        </w:rPr>
        <w:t>reAlpha Tech Corp is an AI-powered real estate technology company developing a commission-free homebuying platform integrating AI-driven property recommendations (Claire AI), mortgage brokering via the acquired InstaMortgage business, and digital title and escrow services. The company targets the multi-trillion-dollar U.S. residential real estate services market. Q2 2026 revenue was $1.1M (-11% YoY) with a net loss of $3.0M, and TTM revenue reached $4.29M. Market capitalization stands at approximately $9.77M with 113 employees.</w:t>
      </w:r>
    </w:p>
    <w:p>
      <w:r>
        <w:rPr>
          <w:rFonts w:ascii="Calibri" w:hAnsi="Calibri"/>
          <w:b/>
          <w:color w:val="6E8450"/>
          <w:sz w:val="18"/>
        </w:rPr>
        <w:t>113 Employees · https://www.realpha.com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reAlpha has not delivered a successful product launch that generated meaningful revenue or market traction since its founding. TTM revenue of $4.29M is negligible for a publicly traded company, and Q2 2026 revenue declined 11% YoY despite the InstaMortgage acquisition [1]. The Claire AI platform has been launched but has failed to gain material market adoption. AI Deployment (1/2): The Claire AI homebuying platform is technically shipping, providing AI-driven property recommendations and integrated mortgage capabilities, but at trivially small scale — $1.1M in quarterly revenue demonstrates minimal real-world impact [1]. Market Share (0/2): reAlpha holds negligible market share in U.S. residential real estate services, competing against Zillow, Redfin, Opendoor, and traditional brokerages with market capitalizations orders of magnitude larger. Product Pipeline (0/2): No specific next-generation products with named timelines or revenue visibility have been disclosed beyond incremental platform enhancements. R&amp;D Intensity (1/1): Operating losses of $17.46M against $4.29M TTM revenue indicate the vast majority of spending is on technology development and platform buildout, placing R&amp;D intensity well above industry average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reAlpha's stated purpose — making homeownership more affordable through AI-driven technology and commission elimination — is clear and identifies what the company does and for whom, but is not distinctive. Multiple proptech competitors (Opendoor, Redfin, Knock) articulate nearly identical missions around affordable homeownership and disrupting commissions [3]. Community Impact (0/2): No evidence of charitable programs, foundation activity, or community investment beyond the core business proposition. Employee Retention (0/2): With only 113 employees and a recent CEO transition (Giri Devanur stepping down for Mike Logozzo in June 2025), there is insufficient data to assess retention or cultural stability [3]. Insider Buying (0/2): No evidence of net insider buying was identified. The 24.33% insider ownership reflects founder stakes from pre-IPO, not discretionary conviction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249,378 shares at $1.66 per share yields daily dollar volume of approximately $414,000, which is below the $1,000,000 minimum required by IOWN [4]. Infrastructure score is automatically set to 0 regardless of other metrics. For reference, the underlying financial metrics are deeply distressed: ROE of -620.74%, profit margin of -406.84%, and negative $17.46M in TTM net income against $4.29M revenue. The sole positive metric is minimal debt (D/E of 5%), but the company is burning cash rapidly with only $2.23M in cash reserves as of the most recent filing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reAlpha is a young, capital-constrained startup with no meaningful track record of infinite game behavior. The company has existed for approximately four years and has not yet demonstrated the organizational maturity, strategic consistency, or purpose-driven decision-making that characterizes infinite game players. The recent CEO transition from founder Giri Devanur to Mike Logozzo suggests adaptive flexibility but also strategic uncertainty at a critical stage.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reAlpha articulates a purpose around affordable homeownership through AI, which is a genuine social good. However, the cause reads as marketing positioning rather than a deeply held organizational purpose — it is interchangeable with dozens of proptech startups and has not been tested through adversity, multi-year consistency, or leadership transitions [3]. The CEO change after just four years suggests the cause has not yet been validated by sustained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113 employees, a CEO transition in 2025, and no publicly available data on employee satisfaction, retention, or organizational culture, there is no evidence to assess whether reAlpha has built a trusting internal environment [3]. The company is too small and too young for meaningful assessment against Sinek's framework.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reAlpha frames its competitive relationship with Zillow, Redfin, Opendoor, or traditional brokerages. The company's positioning as a 'commission-free' disruptor suggests a finite competitive framing focused on cost advantage rather than learning from rivals' strengths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reAlpha is too young and too small to have faced the existential flexibility test. The company has not yet reached the scale where abandoning a working business model in service of a higher purpose would be meaningful. The InstaMortgage acquisition represents a strategic addition, not a transformative pivot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long-term capability. The company is in survival mode with minimal revenue and rapid cash burn. The CEO transition could represent strategic adaptation, but it could equally reflect founder fatigue or board-driven change rather than courageous decision-making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reAlpha represents a speculative early-stage bet on AI-driven disruption of the $100B+ U.S. real estate services market. The Claire AI platform and InstaMortgage acquisition create an integrated homebuying stack (brokerage, mortgage, title) that could theoretically capture share from traditional agents and brokerages if the technology proves superior and scalable [3]. Revenue grew 376% in FY2025 to $4.5M, and transaction volume increased 119% YoY to $131.3M in Q1 2026, suggesting some early traction [2]. The commission-free model addresses a genuine consumer pain point in an industry ripe for technology disruption.</w:t>
      </w:r>
    </w:p>
    <w:p>
      <w:pPr>
        <w:spacing w:after="120"/>
      </w:pPr>
      <w:r>
        <w:rPr>
          <w:rFonts w:ascii="Calibri" w:hAnsi="Calibri"/>
          <w:b w:val="0"/>
          <w:color w:val="3A4A28"/>
          <w:sz w:val="20"/>
        </w:rPr>
        <w:t>The bear case is overwhelming at this stage. Market capitalization of $9.77M and TTM revenue of $4.29M place reAlpha firmly in micro-cap territory with existential risk. The company is burning approximately $17M annually against minimal revenue, with only $2.23M in cash, creating immediate dilution or insolvency risk [2][4]. Q2 2026 revenue declined 11% YoY despite the InstaMortgage acquisition, suggesting organic momentum is stalling. Shares outstanding surged 154% YoY from aggressive capital raises, destroying shareholder value. The stock has declined 84% over the past 52 weeks. Larger, better-capitalized competitors (Zillow at $20B+ market cap, Opendoor, Redfin) can deploy AI at vastly greater scale. The IOWN liquidity floor is not met, making the stock unsuitable for portfolio inclusion regardless of other factors.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scaling of Claire AI platform to meaningful transaction volume could demonstrate product-market fit and attract institutional investor interest, though no specific growth targets have been disclosed [3]</w:t>
      </w:r>
    </w:p>
    <w:p>
      <w:pPr>
        <w:spacing w:before="40" w:after="40"/>
        <w:ind w:left="283"/>
      </w:pPr>
      <w:r>
        <w:rPr>
          <w:rFonts w:ascii="Calibri" w:hAnsi="Calibri"/>
          <w:b/>
          <w:color w:val="4A6B25"/>
          <w:sz w:val="20"/>
        </w:rPr>
        <w:t xml:space="preserve">2. </w:t>
      </w:r>
      <w:r>
        <w:rPr>
          <w:rFonts w:ascii="Calibri" w:hAnsi="Calibri"/>
          <w:b w:val="0"/>
          <w:color w:val="3A4A28"/>
          <w:sz w:val="20"/>
        </w:rPr>
        <w:t>InstaMortgage integration creating cross-sell revenue from mortgage origination on platform transactions could improve unit economics and path to profitability [1]</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target for a larger proptech or real estate company seeking AI-driven homebuying technology at distressed valuation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capital risk with only $2.23M cash against $17.46M annual burn rate — the company will need to raise capital within months through equity dilution (shares already up 154% YoY) or debt, at increasingly unfavorable terms given the $9.77M market cap [2][4]</w:t>
      </w:r>
    </w:p>
    <w:p>
      <w:pPr>
        <w:spacing w:before="40" w:after="40"/>
        <w:ind w:left="283"/>
      </w:pPr>
      <w:r>
        <w:rPr>
          <w:rFonts w:ascii="Calibri" w:hAnsi="Calibri"/>
          <w:b/>
          <w:color w:val="4A6B25"/>
          <w:sz w:val="20"/>
        </w:rPr>
        <w:t xml:space="preserve">2. </w:t>
      </w:r>
      <w:r>
        <w:rPr>
          <w:rFonts w:ascii="Calibri" w:hAnsi="Calibri"/>
          <w:b w:val="0"/>
          <w:color w:val="3A4A28"/>
          <w:sz w:val="20"/>
        </w:rPr>
        <w:t>Revenue deceleration with Q2 2026 declining 11% YoY despite InstaMortgage acquisition suggests organic demand for the Claire AI platform may be weakening rather than strengthening [1]</w:t>
      </w:r>
    </w:p>
    <w:p>
      <w:pPr>
        <w:spacing w:before="40" w:after="40"/>
        <w:ind w:left="283"/>
      </w:pPr>
      <w:r>
        <w:rPr>
          <w:rFonts w:ascii="Calibri" w:hAnsi="Calibri"/>
          <w:b/>
          <w:color w:val="4A6B25"/>
          <w:sz w:val="20"/>
        </w:rPr>
        <w:t xml:space="preserve">3. </w:t>
      </w:r>
      <w:r>
        <w:rPr>
          <w:rFonts w:ascii="Calibri" w:hAnsi="Calibri"/>
          <w:b w:val="0"/>
          <w:color w:val="3A4A28"/>
          <w:sz w:val="20"/>
        </w:rPr>
        <w:t>Competitive annihilation risk from Zillow, Redfin, Opendoor, and traditional brokerages deploying AI tools with vastly larger datasets, customer bases, and engineering resources — reAlpha has no defensible moat at current scale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 EXPOSED): reAlpha's core business IS AI-powered real estate technology, so the company is not directly threatened by AI in the way a traditional brokerage would be. However, the barrier to entry for AI in real estate services is low — Zillow, Redfin, Opendoor, and even large language model providers could deploy superior AI homebuying tools leveraging vastly larger datasets, stronger engineering talent, and existing customer bases [3]. reAlpha has no proprietary data moat, no network effects at current scale, and no regulatory protection. The risk is not that AI displaces reAlpha, but that better-resourced AI competitors render it irrelevant before it achieves scale. AI Opportunity (1/1): The entire business model is AI-driven — Claire AI platform provides property recommendations, mortgage matching, and transaction facilitation. Revenue is directly attributable to AI capabilities, though at trivially small scale ($4.29M TTM)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reAlpha Tech Corp Q2 2026 Earnings — Revenue $1.1M (-11% YoY), Net Loss ~$3.0M, Gross Margin 66%, August 2026</w:t>
      </w:r>
    </w:p>
    <w:p>
      <w:pPr>
        <w:spacing w:before="20" w:after="20"/>
        <w:ind w:left="170"/>
      </w:pPr>
      <w:r>
        <w:rPr>
          <w:rFonts w:ascii="Calibri" w:hAnsi="Calibri"/>
          <w:b/>
          <w:color w:val="4A6B25"/>
          <w:sz w:val="15"/>
        </w:rPr>
        <w:t xml:space="preserve">2. </w:t>
      </w:r>
      <w:r>
        <w:rPr>
          <w:rFonts w:ascii="Calibri" w:hAnsi="Calibri"/>
          <w:b w:val="0"/>
          <w:color w:val="3A4A28"/>
          <w:sz w:val="17"/>
        </w:rPr>
        <w:t>reAlpha Tech Corp Q1 2026 Financial Results — Revenue $0.8M (-9% YoY), Cash $4.7M (+288%), Net Loss $4.3M, Transaction Volume $131.3M (+119%), May 2026</w:t>
      </w:r>
    </w:p>
    <w:p>
      <w:pPr>
        <w:spacing w:before="20" w:after="20"/>
        <w:ind w:left="170"/>
      </w:pPr>
      <w:r>
        <w:rPr>
          <w:rFonts w:ascii="Calibri" w:hAnsi="Calibri"/>
          <w:b/>
          <w:color w:val="4A6B25"/>
          <w:sz w:val="15"/>
        </w:rPr>
        <w:t xml:space="preserve">3. </w:t>
      </w:r>
      <w:r>
        <w:rPr>
          <w:rFonts w:ascii="Calibri" w:hAnsi="Calibri"/>
          <w:b w:val="0"/>
          <w:color w:val="3A4A28"/>
          <w:sz w:val="17"/>
        </w:rPr>
        <w:t>reAlpha Strategic Leadership Transition — Mike Logozzo Appointed CEO, Giri Devanur to Executive Chairman, Claire AI Platform Launch, GlobeNewsWire, June 2025</w:t>
      </w:r>
    </w:p>
    <w:p>
      <w:pPr>
        <w:spacing w:before="20" w:after="20"/>
        <w:ind w:left="170"/>
      </w:pPr>
      <w:r>
        <w:rPr>
          <w:rFonts w:ascii="Calibri" w:hAnsi="Calibri"/>
          <w:b/>
          <w:color w:val="4A6B25"/>
          <w:sz w:val="15"/>
        </w:rPr>
        <w:t xml:space="preserve">4. </w:t>
      </w:r>
      <w:r>
        <w:rPr>
          <w:rFonts w:ascii="Calibri" w:hAnsi="Calibri"/>
          <w:b w:val="0"/>
          <w:color w:val="3A4A28"/>
          <w:sz w:val="17"/>
        </w:rPr>
        <w:t>StockAnalysis — AIRE Key Statistics: Market Cap $9.77M, D/E 0.05, ROE -620.74%, Avg Volume 249K, Stock Price $1.66, 52-Week Change -83.52%,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