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RIME</w:t>
      </w:r>
      <w:r>
        <w:rPr>
          <w:rFonts w:ascii="Calibri" w:hAnsi="Calibri"/>
          <w:b/>
          <w:color w:val="1A2010"/>
          <w:sz w:val="40"/>
        </w:rPr>
        <w:t xml:space="preserve">  Algorhythm Holdings, Inc.</w:t>
      </w:r>
    </w:p>
    <w:p>
      <w:pPr>
        <w:spacing w:after="120"/>
      </w:pPr>
      <w:r>
        <w:rPr>
          <w:rFonts w:ascii="Calibri" w:hAnsi="Calibri"/>
          <w:b/>
          <w:color w:val="6E8450"/>
          <w:sz w:val="18"/>
        </w:rPr>
        <w:t>GROWTH SLEEVE · 2026-08-23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Algorhythm Holdings is a diversified technology holding company whose core asset is SemiCab, an AI-powered logistics platform that optimizes freight movement using ML predictions and predictive optimization to enable fully loaded round trips and reduce empty trucking miles. Formerly The Singing Machine Company (karaoke machines), the firm rebranded in September 2024 following its acquisition of SemiCab in July 2024. Q2 2026 revenue was $3.0M (+161% YoY), but the company reported a net loss of $4.15M and has flagged going concern risk. Market cap is approximately $5.9M.</w:t>
      </w:r>
    </w:p>
    <w:p>
      <w:r>
        <w:rPr>
          <w:rFonts w:ascii="Calibri" w:hAnsi="Calibri"/>
          <w:b/>
          <w:color w:val="6E8450"/>
          <w:sz w:val="18"/>
        </w:rPr>
        <w:t>46 Employees · https://www.algoholdings.com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Algorhythm executed a radical pivot from karaoke machines (The Singing Machine) to AI-powered logistics through the SemiCab acquisition in July 2024, but the transformation is less than two years old and has not yet proven successful financially — Q2 2026 revenue of $3.0M came with a net loss of $4.15M and negative gross margins [1][2]. Revenue growth of 161% YoY is impressive but from a near-zero base. AI Deployment (2/2): SemiCab is a genuine AI-powered logistics platform shipping to enterprise customers including Procter &amp; Gamble India (contract expanded 32% in annualized value in Q2), Onida Electronics (new Master Services Agreement), Coca-Cola India, and Unilever [1][3]. The platform uses AI/ML predictions and advanced predictive optimization to orchestrate collaborative freight movement, with real-time data from API-based load tendering. These are real, paying customers using deployed AI technology. Market Share (0/2): With $8.52M in TTM revenue and a $5.9M market cap, SemiCab has negligible market share in the massive global logistics technology market against established players like project44, FourKites, and Uber Freight [4]. Product Pipeline (1/2): P&amp;G India contract expansion (+32%) and new Onida Electronics MSA demonstrate customer pipeline traction. The Apex SaaS platform targeting U.S. and European markets would significantly expand the addressable market, and the board is evaluating a potential energy infrastructure acquisition for diversification [1][3]. However, specific launch timelines and revenue projections for new markets remain undisclosed. R&amp;D Intensity (0/1): No specific R&amp;D spending data is available for this 46-person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Algorhythm Holdings describes itself as 'a diversified technology holding company dedicated to identifying, building, and scaling high-impact software and AI platforms' — a generic investment-company description interchangeable with hundreds of holding companies [3]. SemiCab's specific mission of eliminating empty trucking miles has environmental implications but is not prominently elevated as a company-wide cause. The board's evaluation of a potential energy infrastructure acquisition further dilutes any focused purpose narrative, suggesting the company follows opportunity rather than cause. Community Impact (0/2): No community programs, charitable contributions, or social impact initiatives were identified. With 46 employees and a $5.9M market cap, the company lacks scale for meaningful community engagement. Employee Retention (0/2): No publicly available retention, tenure, or employee satisfaction data. The going concern risk and precarious financial position likely create workplace uncertainty. Insider Buying (0/2): Insider ownership is only 1.10%, reflecting minimal management equity alignment [4]. The company may issue 5,000,000 shares to settle a claim, further diluting existing shareholders. No meaningful open-market insider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1,181,883 shares multiplied by the stock price of $0.3444 yields daily dollar volume of approximately $407,000, well below the $1,000,000 liquidity floor threshold [4]. Infrastructure score is set to 0. For context, the underlying financials are severely distressed: D/E of 275% reflects heavy reliance on debt financing including promissory notes of $6.4M and related party notes of $2.3M [2]. ROE of -524% and profit margin of -176% indicate massive cash burn relative to the tiny equity base of $3.28M [4]. Gross margin remains negative at -26.28% TTM — cost of sales exceeds revenue, meaning the company loses money on every dollar sold before operating expenses [2]. Cash of $4.97M plus $2.98M restricted cash provides limited runway against quarterly net losses of $4.15M. Management has flagged going concern risk. The Altman Z-Score of -7.18 indicates severe bankruptcy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Algorhythm Holdings operates with a fundamentally finite mindset. The company's most notable attribute is existential flexibility — the radical pivot from karaoke machines to AI logistics — but this was driven by survival necessity rather than a Just Cause. The board's evaluation of a potential energy infrastructure acquisition suggests the company remains an opportunistic holding vehicle rather than a purpose-driven enterprise. With going concern risk, 1.1% insider ownership, and no articulated cause beyond 'identifying and scaling high-impact AI platforms,' the company plays to survive rather than to advance a vision of a better future.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Algorhythm Holdings exists to 'identify, build, and scale high-impact software and AI platforms' — this is a holding company investment thesis, not a Just Cause [3]. There is no vision of a future state that inspires sacrifice or commitment. The board's evaluation of a potential energy infrastructure acquisition confirms the company follows opportunity rather than purpose. SemiCab's mission of reducing empty trucking miles has cause-adjacent elements but is not elevated as a central, enduring purpose that shapes capital allocation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satisfaction, turnover, or cultural data is publicly available [4]. Going concern risk and negative gross margins create existential uncertainty that likely undermines psychological safety. The potential issuance of 5,000,000 shares to settle a claim — representing significant dilution for a company with 17M shares outstanding — suggests governance decisions may not prioritize existing stakeholders' trust. Insider ownership of only 1.1% indicates management does not have meaningful skin in the game alongside employees and shareholders.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Algorhythm Holdings acknowledging competitors' strengths or using competitive dynamics for self-improvement [3]. The company's communications focus on its own transformation narrative and revenue growth metrics without addressing how it differentiates from well-funded competitors in the logistics technology space. In a market with project44, FourKites, and Uber Freight, competitive self-awareness is critical for survival.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The Singing Machine Company (karaoke machines since 1982) to an AI-powered logistics technology company represents a genuinely dramatic corporate reinvention [3]. The company abandoned a 40-year legacy business for an entirely different industry, technology, and customer base. However, the pivot was driven by desperation — The Singing Machine was a dying business with no viable path forward — rather than by a Just Cause, as Sinek's framework requires for the highest score. The ongoing evaluation of a potential energy infrastructure acquisition suggests continued opportunistic pivoting rather than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Gary Atkinson's decision to acquire SemiCab and pivot the entire company from consumer karaoke to enterprise AI logistics required genuine courage — abandoning a known business for an unproven technology play [3]. Leadership committed fully to the transformation rather than hedging. However, the courage was forced by circumstances (dying legacy business), and the heavy reliance on debt financing, going concern risk, and minimal insider ownership (1.1%) raise questions about whether leadership is building sustainably or gambling on survival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Algorhythm Holdings offers speculative exposure to AI-powered logistics optimization through SemiCab, which has attracted blue-chip enterprise customers including P&amp;G India (contract expanded 32% in Q2), Onida Electronics (new MSA), Coca-Cola India, and Unilever [1][3]. Q2 2026 revenue of $3.0M (+161% YoY, +25% sequentially) demonstrates accelerating customer adoption, and gross margin improved 850 basis points sequentially, suggesting progress toward unit economics [1]. The EPS loss of $0.25 beat the estimated $0.36 loss by 30.6%, showing improving cost discipline. The Inspire Impact Score of 36 (ALIGNED) with no negative attributions makes it clean for faith-based screening, and SemiCab's mission of reducing empty trucking miles aligns with emissions reduction goals.</w:t>
      </w:r>
    </w:p>
    <w:p>
      <w:pPr>
        <w:spacing w:after="120"/>
      </w:pPr>
      <w:r>
        <w:rPr>
          <w:rFonts w:ascii="Calibri" w:hAnsi="Calibri"/>
          <w:b w:val="0"/>
          <w:color w:val="3A4A28"/>
          <w:sz w:val="20"/>
        </w:rPr>
        <w:t>The investment case is overwhelmed by existential risk factors. The company has a $5.9M market cap, negative gross margins of -26.28% TTM, and management has flagged going concern risk [2][4]. Cash of ~$8M against quarterly net losses of $4.15M provides only 1-2 quarters of runway. D/E of 275% with promissory notes and related party debt signals financial fragility, and the Altman Z-Score of -7.18 indicates severe bankruptcy risk [4]. The stock price has dropped 44% from $0.62 to $0.3444, and daily dollar volume of ~$407K triggers the liquidity floor — the stock is effectively uninvestable for any fund with position-sizing discipline. Insider ownership of only 1.1% suggests management is not meaningfully aligned with shareholders. The potential issuance of 5M shares to settle a claim adds dilution risk. The board's evaluation of a potential energy infrastructure acquisition raises strategic focus concerns — pivoting from karaoke to AI logistics to energy within two years suggests an opportunistic holding company rather than a focused technology builder. Revenue growth, while impressive on a percentage basis, operates on a scale ($8.5M TTM) that is immaterial in the context of the global logistics technology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inflection — sequential improvement of 850 bps in Q2 2026 suggests progress toward positive unit economics; if the platform achieves positive gross margins as fixed costs are absorbed across the growing revenue base, the path to viability becomes credible [1]</w:t>
      </w:r>
    </w:p>
    <w:p>
      <w:pPr>
        <w:spacing w:before="40" w:after="40"/>
        <w:ind w:left="283"/>
      </w:pPr>
      <w:r>
        <w:rPr>
          <w:rFonts w:ascii="Calibri" w:hAnsi="Calibri"/>
          <w:b/>
          <w:color w:val="4A6B25"/>
          <w:sz w:val="20"/>
        </w:rPr>
        <w:t xml:space="preserve">2. </w:t>
      </w:r>
      <w:r>
        <w:rPr>
          <w:rFonts w:ascii="Calibri" w:hAnsi="Calibri"/>
          <w:b w:val="0"/>
          <w:color w:val="3A4A28"/>
          <w:sz w:val="20"/>
        </w:rPr>
        <w:t>P&amp;G India contract expansion (+32% annualized value) and new Onida Electronics MSA demonstrate enterprise customer willingness to expand SemiCab usage — additional blue-chip wins could validate the platform and attract strategic partnership or acquisition interest [1][3]</w:t>
      </w:r>
    </w:p>
    <w:p>
      <w:pPr>
        <w:spacing w:before="40" w:after="40"/>
        <w:ind w:left="283"/>
      </w:pPr>
      <w:r>
        <w:rPr>
          <w:rFonts w:ascii="Calibri" w:hAnsi="Calibri"/>
          <w:b/>
          <w:color w:val="4A6B25"/>
          <w:sz w:val="20"/>
        </w:rPr>
        <w:t xml:space="preserve">3. </w:t>
      </w:r>
      <w:r>
        <w:rPr>
          <w:rFonts w:ascii="Calibri" w:hAnsi="Calibri"/>
          <w:b w:val="0"/>
          <w:color w:val="3A4A28"/>
          <w:sz w:val="20"/>
        </w:rPr>
        <w:t>Apex SaaS platform launch in U.S. and European markets would dramatically expand the addressable market beyond India-focused operations, potentially accelerating revenue growth beyond the current $12M+ annualized run rate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flagged by management — cash of ~$8M against quarterly net losses of $4.15M provides only 1-2 quarters of runway, and the company relies on promissory note financing that carries severe dilution risk for existing shareholders [2][4]</w:t>
      </w:r>
    </w:p>
    <w:p>
      <w:pPr>
        <w:spacing w:before="40" w:after="40"/>
        <w:ind w:left="283"/>
      </w:pPr>
      <w:r>
        <w:rPr>
          <w:rFonts w:ascii="Calibri" w:hAnsi="Calibri"/>
          <w:b/>
          <w:color w:val="4A6B25"/>
          <w:sz w:val="20"/>
        </w:rPr>
        <w:t xml:space="preserve">2. </w:t>
      </w:r>
      <w:r>
        <w:rPr>
          <w:rFonts w:ascii="Calibri" w:hAnsi="Calibri"/>
          <w:b w:val="0"/>
          <w:color w:val="3A4A28"/>
          <w:sz w:val="20"/>
        </w:rPr>
        <w:t>Negative gross margins of -26.28% TTM indicate the company loses money on every dollar of revenue before operating expenses — without a clear path to positive unit economics, revenue growth accelerates cash burn rather than creating value [4]</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approximately $407K triggers the liquidity floor, and the $5.9M market cap with 1.1% insider ownership places RIME in uninvestable penny stock territory — the potential issuance of 5M shares to settle a claim adds further dilution risk to the 17M shares outstanding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Algorhythm Holdings is fundamentally an AI company — SemiCab's core product is an AI-powered logistics optimization platform, so AI is the product rather than a threat [3]. The platform uses ML predictions and optimization algorithms to reduce empty trucking miles, serving enterprise customers like P&amp;G India and Unilever. AI cannot disrupt a company whose business IS AI logistics. However, the company's extremely small scale ($5.9M market cap, 46 employees) makes it highly vulnerable to displacement by well-funded AI logistics competitors — project44, FourKites, Uber Freight, and major logistics incumbents with vastly superior data assets and engineering resources could replicate SemiCab's optimization models [4]. The going concern risk means the company may not survive long enough to capitalize on its AI capabilities. AI Opportunity (1/1): SemiCab generates revenue directly from its AI-powered platform, with Q2 2026 revenue of $3.0M (+161% YoY) from enterprise customers [1]. The P&amp;G India contract expansion (+32%) and new Onida Electronics MSA demonstrate growing AI-driven revenue from the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Algorhythm Holdings Q2 FY2026 Earnings Release — Revenue $3.0M (+161% YoY, +25% Sequential), Gross Margin +850bps Sequential, EPS -$0.25 (Beat -$0.36 Estimate), P&amp;G India +32%, New Onida MSA, GlobeNewsWire/StockTitan,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Algorhythm Holdings Q2 2026 Financial Details — Net Loss $4.15M, Cash $4.97M + $2.98M Restricted, Promissory Notes $6.4M, Related Party Notes $2.3M, Equity $3.28M, Going Concern Flagged, SEC 10-Q Filing, August 2026</w:t>
      </w:r>
    </w:p>
    <w:p>
      <w:pPr>
        <w:spacing w:before="20" w:after="20"/>
        <w:ind w:left="170"/>
      </w:pPr>
      <w:r>
        <w:rPr>
          <w:rFonts w:ascii="Calibri" w:hAnsi="Calibri"/>
          <w:b/>
          <w:color w:val="4A6B25"/>
          <w:sz w:val="15"/>
        </w:rPr>
        <w:t xml:space="preserve">3. </w:t>
      </w:r>
      <w:r>
        <w:rPr>
          <w:rFonts w:ascii="Calibri" w:hAnsi="Calibri"/>
          <w:b w:val="0"/>
          <w:color w:val="3A4A28"/>
          <w:sz w:val="17"/>
        </w:rPr>
        <w:t>Algorhythm Holdings Corporate Profile — CEO Gary Atkinson, SemiCab AI Logistics Platform, Board Appointments (Kapoor, Gupta, Thorn), Energy Infrastructure Review, Mid-Year Business Recap, GlobeNewsWire/algoholdings.com,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RIME Key Statistics: Price $0.3444, Market Cap $5.85M, D/E 275%, ROE -524%, Profit Margin -176%, TTM Revenue $8.52M, Avg Volume 1.18M, Insider Ownership 1.1%, Altman Z -7.18,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