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SES</w:t>
      </w:r>
      <w:r>
        <w:rPr>
          <w:rFonts w:ascii="Calibri" w:hAnsi="Calibri"/>
          <w:b/>
          <w:color w:val="1A2010"/>
          <w:sz w:val="40"/>
        </w:rPr>
        <w:t xml:space="preserve">  SES AI Corporation</w:t>
      </w:r>
    </w:p>
    <w:p>
      <w:pPr>
        <w:spacing w:after="120"/>
      </w:pPr>
      <w:r>
        <w:rPr>
          <w:rFonts w:ascii="Calibri" w:hAnsi="Calibri"/>
          <w:b/>
          <w:color w:val="6E8450"/>
          <w:sz w:val="18"/>
        </w:rPr>
        <w:t>GROWTH SLEEVE · 2026-08-23 · Inspire: 56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Advanced Battery Technology · NYSE · United States</w:t>
      </w:r>
    </w:p>
    <w:p>
      <w:pPr>
        <w:spacing w:after="80"/>
      </w:pPr>
      <w:r>
        <w:rPr>
          <w:rFonts w:ascii="Calibri" w:hAnsi="Calibri"/>
          <w:b w:val="0"/>
          <w:color w:val="3A4A28"/>
          <w:sz w:val="20"/>
        </w:rPr>
        <w:t>SES AI Corporation is a pioneer in lithium-metal battery technology and AI-powered materials discovery, founded in 2012 by Dr. Qichao Hu in the basement of MIT. The company is the only Li-Metal battery maker to enter joint development agreements with three major automotive OEMs (General Motors, Honda, and Hyundai). SES AI operates three revenue-generating business units: energy storage systems (ESS), drones, and advanced materials. The company reaffirmed 2026 revenue guidance of $30-35M with a target of 1M NDAA-compliant cells per year starting Q4 2026. Q2 2026 revenue was $5.1M (+40% YoY) with gross margin improving to 22.3%. Cash position of $177.68M provides a multi-year runway against $7.72M in total debt.</w:t>
      </w:r>
    </w:p>
    <w:p>
      <w:r>
        <w:rPr>
          <w:rFonts w:ascii="Calibri" w:hAnsi="Calibri"/>
          <w:b/>
          <w:color w:val="6E8450"/>
          <w:sz w:val="18"/>
        </w:rPr>
        <w:t>250 Employees · https://www.ses.ai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SES AI was the first company in the world to introduce 100Ah Li-Metal cells and the first to enter automotive A-sample and B-sample joint development agreements with major OEMs including GM, Honda, and Hyundai [3]. The company has successfully pivoted from a pure EV battery R&amp;D company to a diversified entity with three revenue-generating business units (ESS, drones, advanced materials), demonstrating strategic adaptability. However, commercial scale remains unproven — $30-35M in 2026 revenue guidance is early-stage [1]. AI Deployment (1/2): SES AI is deploying AI across its operations in a structured manner — AI-powered transformation covers material development, cell manufacturing quality, battery health monitoring, and incident prediction [2]. MIT Technology Review featured the company's AI pivot in March 2026, describing its aspiration to build 'superintelligent' AI for battery innovation. These are internal deployments with measurable quality and efficiency improvements, not yet shipping AI products to customers. Market Share (1/2): SES AI holds a unique position as the only Li-Metal battery company with three major OEM joint development agreements, giving it first-mover advantage in a nascent technology category [3]. However, the market for Li-Metal batteries is still pre-commercial, and competitors include QuantumScape, Solid Power, and CATL. Product Pipeline (2/2): Specific products with clear timelines: NDAA-compliant cells targeting 1M units per year starting Q4 2026 for defense applications, ESS systems for stationary storage, and drone batteries currently shipping to defense customers [1][3]. R&amp;D Intensity (1/1): SES AI is essentially an R&amp;D-driven company — the vast majority of spend is on materials science, cell development, and AI platform. R&amp;D intensity relative to revenue is extraordinarily high, reflecting the company's pre-commercial stage.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SES AI's purpose — pioneering Li-Metal battery technology and AI-driven materials discovery for clean transportation and energy storage — is clear and connects the company's work to the broader mission of advancing clean energy [2][3]. Founder Dr. Qichao Hu started the company in an MIT basement in 2012, and 14 years of consistent focus on the same core technology demonstrates genuine commitment to purpose. However, the company's recent pivot away from large-format EV batteries (its original vision) toward smaller drone and defense applications suggests the mission has evolved under commercial pressure. Community Impact (0/2): No evidence of distinctive charitable programs or community investment. As a pre-revenue technology company with ~250 employees, this is expected but still scores 0. Employee Retention (0/2): No publicly available data on employee retention, tenure, or culture. The company is too small for meaningful Glassdoor representation. Insider Buying (0/2): No evidence of meaningful net insider buying by executives was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SES AI has a minimal debt-to-equity ratio of 4% ($7.72M debt against $177.68M cash), scoring a perfect 1.0 — the company is essentially debt-free with a strong net cash position of $169.96M ($0.46 per share) [4]. ROE of -30.74% scores 0.0 (below floor), weighted at 2x for growth stocks. Revenue growth YoY of approximately 40% (Q2 2026 revenue of $5.1M vs $3.5M prior year) scores 1.0 [1]. Profit margin is deeply negative at approximately -332% ($72.71M TTM losses against $21.92M TTM revenue), scoring 0.0. Forward P/E and PEG are unavailable due to unprofitability. The stock clears the liquidity floor at approximately $14.6M daily traded value (13.9M shares x $1.05). Weighted sum of 2.0 out of 5.0 maximum available weight units yields 4/10.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SES AI shows meaningful infinite game characteristics for a pre-commercial company. Founder Dr. Qichao Hu has maintained focus on lithium-metal battery technology for 14 years since founding the company in an MIT basement, demonstrating the kind of long-term commitment Sinek values. The pivot from large-format EV batteries to drones and defense shows existential flexibility in service of keeping the company alive to pursue its broader mission. However, the company is too young and small to have been truly tested through the kind of multi-cycle crises that validate an infinite mindset, and the recent strategic pivot raises questions about whether the original Just Cause (transforming transportation through Li-Metal batteries) has been diluted for survival.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SES AI has a genuine cause — advancing lithium-metal battery technology to enable the next generation of clean transportation and energy storage. Dr. Hu has pursued this vision for 14 years with remarkable consistency, from MIT basement to JDAs with GM, Honda, and Hyundai [2][3]. The cause connects the company's work to something bigger (clean energy transition) and has attracted world-class OEM partnerships. However, the recent pivot away from large-format EV batteries (the original cause) toward drones and defense applications suggests the cause is evolving under commercial pressure, and the company has not yet proven through multi-decade consistency or crisis survival.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SES AI is a small, founder-led company with approximately 250 employees. Dr. Hu has led the company since 2012, providing 14 years of leadership continuity — a strong signal of organizational stability [2]. The company has attracted talent from MIT, Harvard, and major battery manufacturers, suggesting a compelling culture for technically oriented employees. However, no specific data on employee retention, tenure, or culture was publicly available, and the small company size makes it difficult to assess team dynamics. No negative cultural red flags were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SES AI operates in a competitive space with QuantumScape, Solid Power, CATL, and other advanced battery developers. However, no evidence was found of the company publicly acknowledging competitors' strengths as motivation for self-improvement in a Sinek-style framework. The company's positioning emphasizes its 'first-mover' status and unique OEM relationships rather than learning from rivals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SES AI has demonstrated meaningful strategic flexibility by pivoting from a pure EV battery R&amp;D company to a diversified business with three revenue-generating units (ESS, drones, advanced materials) [1][3]. The shift toward defense applications (NDAA-compliant cells) and AI-powered materials discovery represents significant business model evolution. These pivots enabled the company to begin generating revenue and extending its runway. However, the flexibility appears partially driven by the inability to achieve commercial scale in the original EV market rather than a cause-driven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 Hu's decision to pursue lithium-metal battery technology for 14 years, through multiple funding rounds and technology iterations, while larger competitors pivoted to safer solid-state approaches, represents genuine long-term conviction [2]. The recent pivot to smaller-format defense and drone applications required abandoning the high-profile EV partnership trajectory (large-format cells for GM/Honda/Hyundai) in favor of a more achievable near-term commercial path. This strategic pragmatism shows willingness to sacrifice the glamorous vision for sustainable business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SES AI at $1.05 per share ($339M market cap) offers asymmetric upside exposure to lithium-metal battery technology with a strong net cash position of $170M providing multi-year runway. The company is the only Li-Metal battery maker with three major OEM JDAs (GM, Honda, Hyundai), validating the technology's potential [3]. Revenue is growing rapidly (Q2 2026 +40% YoY) with improving gross margins (22.3% vs 11.3% two quarters prior), and management reaffirmed $30-35M FY2026 guidance with three revenue-generating business units now operational [1]. The pivot to NDAA-compliant cells for defense applications (1M units/year target starting Q4 2026) addresses a high-demand, premium-margin market where supply chain security commands pricing power. The AI-powered materials discovery platform represents a potential competitive moat in accelerating battery chemistry iteration [2]. The Inspire Impact Score of 56 (ALIGNED) is the highest in this batch.</w:t>
      </w:r>
    </w:p>
    <w:p>
      <w:pPr>
        <w:spacing w:after="120"/>
      </w:pPr>
      <w:r>
        <w:rPr>
          <w:rFonts w:ascii="Calibri" w:hAnsi="Calibri"/>
          <w:b w:val="0"/>
          <w:color w:val="3A4A28"/>
          <w:sz w:val="20"/>
        </w:rPr>
        <w:t>The bear case centers on commercial execution risk and cash burn trajectory. SES AI lost $72.71M in the trailing twelve months against only $21.92M in revenue, consuming approximately $50M in net cash annually at current rates [4]. At this burn rate, the $170M cash position provides roughly 3 years of runway before additional capital raises would be required, likely diluting existing shareholders (369M shares already outstanding). The $1.05 stock price reflects deep market skepticism about the company's ability to scale from $30M in revenue to commercial relevance. The pivot away from large-format EV batteries — the company's original thesis and the basis for the GM/Honda/Hyundai JDAs — suggests the core EV battery opportunity may be further away than initially promised. Competition from well-capitalized Chinese battery giants (CATL, BYD) and domestic rivals (QuantumScape, Solid Power) with deeper pockets creates significant market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NDAA-compliant cell production reaching 1M units/year starting Q4 2026 would demonstrate manufacturing scale and open the defense market, where supply chain security and 'Made in America' requirements create pricing power and long-term contract visibility [1][3]</w:t>
      </w:r>
    </w:p>
    <w:p>
      <w:pPr>
        <w:spacing w:before="40" w:after="40"/>
        <w:ind w:left="283"/>
      </w:pPr>
      <w:r>
        <w:rPr>
          <w:rFonts w:ascii="Calibri" w:hAnsi="Calibri"/>
          <w:b/>
          <w:color w:val="4A6B25"/>
          <w:sz w:val="20"/>
        </w:rPr>
        <w:t xml:space="preserve">2. </w:t>
      </w:r>
      <w:r>
        <w:rPr>
          <w:rFonts w:ascii="Calibri" w:hAnsi="Calibri"/>
          <w:b w:val="0"/>
          <w:color w:val="3A4A28"/>
          <w:sz w:val="20"/>
        </w:rPr>
        <w:t>Revenue acceleration in H2 2026 (management's 'hockey stick' growth curve expectation) toward the $30-35M guidance would validate the multi-business-unit strategy and potentially drive stock re-rating from the current $1.05 penny stock territory [1]</w:t>
      </w:r>
    </w:p>
    <w:p>
      <w:pPr>
        <w:spacing w:before="40" w:after="40"/>
        <w:ind w:left="283"/>
      </w:pPr>
      <w:r>
        <w:rPr>
          <w:rFonts w:ascii="Calibri" w:hAnsi="Calibri"/>
          <w:b/>
          <w:color w:val="4A6B25"/>
          <w:sz w:val="20"/>
        </w:rPr>
        <w:t xml:space="preserve">3. </w:t>
      </w:r>
      <w:r>
        <w:rPr>
          <w:rFonts w:ascii="Calibri" w:hAnsi="Calibri"/>
          <w:b w:val="0"/>
          <w:color w:val="3A4A28"/>
          <w:sz w:val="20"/>
        </w:rPr>
        <w:t>Breakthrough in AI-powered materials discovery could accelerate battery chemistry improvements and potentially generate licensing revenue from the AI platform itself, differentiating SES from pure hardware battery competitors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of approximately $50M annually against $170M in cash provides limited runway — failure to achieve revenue targets or further losses could force dilutive capital raises or strategic alternatives within 2-3 years [4]</w:t>
      </w:r>
    </w:p>
    <w:p>
      <w:pPr>
        <w:spacing w:before="40" w:after="40"/>
        <w:ind w:left="283"/>
      </w:pPr>
      <w:r>
        <w:rPr>
          <w:rFonts w:ascii="Calibri" w:hAnsi="Calibri"/>
          <w:b/>
          <w:color w:val="4A6B25"/>
          <w:sz w:val="20"/>
        </w:rPr>
        <w:t xml:space="preserve">2. </w:t>
      </w:r>
      <w:r>
        <w:rPr>
          <w:rFonts w:ascii="Calibri" w:hAnsi="Calibri"/>
          <w:b w:val="0"/>
          <w:color w:val="3A4A28"/>
          <w:sz w:val="20"/>
        </w:rPr>
        <w:t>The pivot away from large-format EV batteries represents an implicit admission that the original commercial thesis (supplying GM, Honda, Hyundai at scale) has stalled, raising questions about whether the JDAs will ever produce meaningful revenue [3]</w:t>
      </w:r>
    </w:p>
    <w:p>
      <w:pPr>
        <w:spacing w:before="40" w:after="40"/>
        <w:ind w:left="283"/>
      </w:pPr>
      <w:r>
        <w:rPr>
          <w:rFonts w:ascii="Calibri" w:hAnsi="Calibri"/>
          <w:b/>
          <w:color w:val="4A6B25"/>
          <w:sz w:val="20"/>
        </w:rPr>
        <w:t xml:space="preserve">3. </w:t>
      </w:r>
      <w:r>
        <w:rPr>
          <w:rFonts w:ascii="Calibri" w:hAnsi="Calibri"/>
          <w:b w:val="0"/>
          <w:color w:val="3A4A28"/>
          <w:sz w:val="20"/>
        </w:rPr>
        <w:t>At $1.05 per share, SES AI trades as a penny stock vulnerable to extreme volatility, potential NASDAQ delisting if price falls below $1.00, and limited institutional investor interest due to market cap and price constraints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SES AI's core business — manufacturing lithium-metal battery cells, energy storage systems, and drone batteries — involves physical-world materials science and electrochemistry that AI structurally cannot displace [3]. Battery production requires physical facilities, chemical processes, and materials handling that are irreducible to software. AI advancement actually increases demand for battery technology through data center backup power requirements, drone applications (AI-powered autonomous systems need lightweight, high-density batteries), and EV adoption driven by AI-optimized manufacturing. SES AI actively uses AI as an enabler through its AI-powered materials discovery platform, meaning AI strengthens rather than threatens the company's capabilities [2]. The company's NDAA-compliant cell production for defense applications adds regulatory protection. AI Opportunity (0/1): While SES AI uses AI extensively in its R&amp;D processes (materials discovery, quality control, battery health monitoring), these applications are internal tools rather than AI products sold to customers. No quantifiable AI revenue was separately identified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SES AI Q1 &amp; Q2 2026 Earnings — Revenue $6.7M Q1, $5.1M Q2, Gross Margin 22.3%, 2026 Guidance $30-35M, NDAA-Compliant Cells 1M/Year Target Q4 2026,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SES AI Leadership &amp; Innovation — CEO Dr. Qichao Hu (Founder, PhD Harvard, MIT BS), AI-Powered Materials Discovery, MIT Technology Review Feature,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SES AI Business Strategy — Li-Metal Battery JDAs with GM/Honda/Hyundai, ESS/Drones/Advanced Materials Business Units, Defense Market Pivot,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SES Key Statistics: Stock Price $1.05, Market Cap $339M, D/E 4%, ROE -30.74%, Cash $177.68M,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