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SLS</w:t>
      </w:r>
      <w:r>
        <w:rPr>
          <w:rFonts w:ascii="Calibri" w:hAnsi="Calibri"/>
          <w:b/>
          <w:color w:val="1A2010"/>
          <w:sz w:val="40"/>
        </w:rPr>
        <w:t xml:space="preserve">  SELLAS Life Sciences Group, Inc.</w:t>
      </w:r>
    </w:p>
    <w:p>
      <w:pPr>
        <w:spacing w:after="120"/>
      </w:pPr>
      <w:r>
        <w:rPr>
          <w:rFonts w:ascii="Calibri" w:hAnsi="Calibri"/>
          <w:b/>
          <w:color w:val="6E8450"/>
          <w:sz w:val="18"/>
        </w:rPr>
        <w:t>GROWTH SLEEVE · 2026-08-18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SELLAS Life Sciences Group, Inc. is a late-stage clinical biopharmaceutical company focused on the development of novel therapeutics for cancer indications. Lead candidate galinpepimut-S (GPS) is a peptide immunotherapy targeting the Wilms tumor 1 (WT1) antigen in a pivotal Phase 3 REGAL trial for AML maintenance therapy, approaching the pre-specified 80th event for final efficacy analysis. Second candidate SLS009 (tambiciclib), a selective CDK9 inhibitor, has 28 patients enrolled in a Phase 2 AML trial with topline data expected Q4 2026. Market cap $2.63B with $138.3M cash and 13 employees.</w:t>
      </w:r>
    </w:p>
    <w:p>
      <w:r>
        <w:rPr>
          <w:rFonts w:ascii="Calibri" w:hAnsi="Calibri"/>
          <w:b/>
          <w:color w:val="6E8450"/>
          <w:sz w:val="18"/>
        </w:rPr>
        <w:t>13 Employees · https://sellaslifesciences.com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SELLAS has advanced GPS through clinical development with promising Phase 2 data in AML maintenance showing improved relapse-free survival, representing a meaningful scientific accomplishment for a 13-person company [1]. However, the company has yet to bring a product to market or generate any revenue after over a decade of development. The REGAL Phase 3 trial approaching its 80th event is the critical milestone. AI Deployment (0/2): No meaningful AI deployment in drug discovery, clinical trial operations, or any other function. SELLAS operates as a traditional clinical-stage biotech with standard methodologies and no quantified AI capabilities [2]. Market Share (0/2): As a pre-commercial company with zero revenue and no approved products, SELLAS has no market share in any category. While GPS could be first-to-market in WT1-targeted AML maintenance immunotherapy if approved, that potential share has not been realized [1]. Product Pipeline (2/2): Two clinical-stage assets with specific timelines: GPS in pivotal Phase 3 REGAL approaching the pre-specified 80th event for final efficacy analysis, and SLS009 (tambiciclib/CDK9 inhibitor) with 28 patients enrolled in Phase 2 AML and topline data planned Q4 2026 [1]. Preclinical work in RAS inhibitor-resistant pancreatic cancer shows promising activity. R&amp;D Intensity (0/1): As a pre-revenue biotech, essentially all spending is R&amp;D-directed ($11.4M in H1 2026), but this is standard for the stage rather than above-industry.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SELLAS's mission focuses on developing novel cancer immunotherapies to improve patient outcomes, particularly for patients with limited treatment options in AML maintenance [1]. This is specific, identifies who they serve (cancer patients with unmet needs), and connects to a larger purpose. However, it is standard for a biotech company and does not rise to the level of distinctive or transformative. Community Impact (1/2): The company's work in cancer immunotherapy has inherent social value — AML is a devastating disease with poor long-term survival rates, and GPS could meaningfully extend relapse-free survival for patients who achieve remission [1]. The Merck collaboration and Memorial Sloan Kettering partnership extend the potential therapeutic impact. No formal community programs exist at this scale. Employee Retention (0/2): Only 13 full-time employees with limited Glassdoor data. Available reviews cite concerns about organizational culture, and senior leadership departures in 2024 (CCO and General Counsel) raise stability questions [2]. Insider Buying (1/2): Modest open-market insider buying of $48.6K over the past 12 months with zero insider selling signals alignment but not conviction at scale [3]. CEO Stergiou's continued founder-CEO role provides structural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with most growth metrics excluded due to pre-revenue status. D/E of 1% (scored 1.0) is exceptionally low with $138.3M cash against minimal debt — the strongest metric, reflecting a well-capitalized balance sheet for a clinical-stage company [1]. ROE of -39.63% (2x weight, scored 0.0) reflects ongoing losses typical of pre-commercial biotechs. Revenue growth, profit margin, forward P/E, and PEG are all unavailable (no revenue, negative earnings) and excluded from calculation. Weighted sum: 1.0/3.0 = 3.33, rounds to 3. The $138.3M cash position provides approximately 7+ years of runway at the current $28.4M annual FCF burn rate, substantially reducing near-term dilution risk [1]. Shares outstanding increased from 98.6M to 201.95M reflecting warrant exercises and capital raises. Liquidity floor cleared: 5.81M avg vol x $13.00 = $75.5M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SELLAS demonstrates moderate infinite-game characteristics through its persistent multi-year pursuit of cancer immunotherapy despite setbacks, capital constraints, and limited resources. Founder-CEO Stergiou's long tenure reflects infinite-game commitment to the cause. However, the company's existence hinges on a single binary trial outcome (REGAL), leadership departures have weakened the organizational foundation, and the 13-person team lacks the scale to demonstrate trust-based culture or competitive sophistication.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cancer immunotherapy for AML patients with limited treatment options is an inherently worthy cause that extends beyond profit maximization [1]. The WT1-targeting approach addresses a genuine unmet medical need — AML maintenance therapy has few approved immunotherapy options, and GPS could meaningfully improve relapse-free survival. Founder-CEO Stergiou has persisted through over a decade of development, demonstrating genuine commitment. However, the cause is narrowly defined around specific pipeline assets rather than a broader transformative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13 employees, SELLAS has the smallest team in this screening cohort. Available Glassdoor reviews cite concerns about 'bad leadership, poor opportunities, and office tension' [2]. The March 2024 departure of both the Chief Commercial Officer (Robert Francomano) and General Counsel/Corporate Secretary (Barbara Wood) suggests organizational friction at senior levels during a critical period. While a small team can foster intimacy, the available evidence points to trust deficits rather than high-trust collaboration.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SELLAS competes in immuno-oncology against much larger players — Merck, Bristol-Myers Squibb, Roche — and rather than trying to out-resource them, has focused on a specific niche (WT1-targeted immunotherapy for AML maintenance) where it can lead [1]. The Merck collaboration to combine GPS with pembrolizumab demonstrates willingness to partner with and learn from larger rivals rather than compete against them, using competitive dynamics for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SELLAS has shown limited strategic flexibility — the company has pursued GPS through clinical trials for over a decade with incremental modifications but no fundamental pivot or business model transformation [1]. The addition of SLS009 broadens the pipeline modestly, and the Merck collaboration expands GPS's addressable indications. However, the company has not faced or passed a test of existential flexibility, and its fate remains binary: REGAL success transforms the company, REGAL failure leaves very limited options.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Stergiou has persisted in developing GPS through multiple clinical cycles, capital raises, and setbacks, which requires genuine conviction and willingness to sacrifice personal optionality for the long-term mission [2]. Raising the cash position from $71.8M to $138.3M through warrant exercises and capital management demonstrates proactive financial leadership [1]. However, the negative Glassdoor reviews and 2024 leadership departures suggest the courage to lead has not translated into building a sustainable organizational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SELLAS Life Sciences is a high-risk, high-reward clinical-stage biotech with its pivotal Phase 3 REGAL trial of galinpepimut-S (GPS) in AML maintenance therapy approaching the pre-specified 80th event for final efficacy analysis — the most material near-term catalyst in the portfolio [1]. The company has $138.3M in cash (up from $71.8M at year-end 2025) providing 7+ years of runway at current burn rates, substantially reducing near-term dilution risk [1]. GPS targets WT1-positive AML maintenance with no approved immunotherapy competitor, and SLS009 (tambiciclib) Phase 2 has enrolled 28 patients in frontline AML with topline data expected Q4 2026 [1]. The stock has surged 698% over 52 weeks to $13.00 ($2.63B market cap), with buyout speculation adding to momentum and 27.2% short interest creating squeeze potential. The Merck collaboration evaluating GPS plus pembrolizumab across multiple cancer indications could substantially expand the addressable market.</w:t>
      </w:r>
    </w:p>
    <w:p>
      <w:pPr>
        <w:spacing w:after="120"/>
      </w:pPr>
      <w:r>
        <w:rPr>
          <w:rFonts w:ascii="Calibri" w:hAnsi="Calibri"/>
          <w:b w:val="0"/>
          <w:color w:val="3A4A28"/>
          <w:sz w:val="20"/>
        </w:rPr>
        <w:t>The bear case is straightforward and severe: SELLAS is a pre-revenue company with 13 employees, no commercialization infrastructure, and a binary outcome trial that will determine the company's viability. If REGAL fails, the stock faces catastrophic downside — SLS009 alone, with only 28 patients enrolled in Phase 2, cannot justify the $2.63B market cap [1]. ROE of -39.63% and zero revenue are expected for a clinical-stage biotech but mean investors are buying pure optionality at a substantial premium. The 27.2% short interest reflects significant bearish conviction that the valuation has outrun fundamentals [3]. Seeking Alpha analyses have raised concerns about 'internal inconsistency of an assumed positive REGAL readout' and the pre-specified 80th event timeline uncertainty [4]. Even with REGAL success, SELLAS would need to build commercial infrastructure or secure a partner, creating execution risk and potential dilution with 201.95M shares already outstanding. Negative Glassdoor reviews and 2024 leadership departures raise organizational health concerns at a critical juncture.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REGAL Phase 3 trial approaching the pre-specified 80th event for final efficacy analysis — a positive readout could trigger accelerated FDA approval pathway and first-to-market advantage in WT1-targeted AML immunotherapy maintenance, potentially the most binary catalyst across the screened universe [1]</w:t>
      </w:r>
    </w:p>
    <w:p>
      <w:pPr>
        <w:spacing w:before="40" w:after="40"/>
        <w:ind w:left="283"/>
      </w:pPr>
      <w:r>
        <w:rPr>
          <w:rFonts w:ascii="Calibri" w:hAnsi="Calibri"/>
          <w:b/>
          <w:color w:val="4A6B25"/>
          <w:sz w:val="20"/>
        </w:rPr>
        <w:t xml:space="preserve">2. </w:t>
      </w:r>
      <w:r>
        <w:rPr>
          <w:rFonts w:ascii="Calibri" w:hAnsi="Calibri"/>
          <w:b w:val="0"/>
          <w:color w:val="3A4A28"/>
          <w:sz w:val="20"/>
        </w:rPr>
        <w:t>SLS009 (tambiciclib) Phase 2 topline data expected Q4 2026 with 28 patients enrolled in newly diagnosed frontline AML, plus preclinical data showing efficacy in RAS inhibitor-resistant pancreatic cancer preparing for clinical development [1]</w:t>
      </w:r>
    </w:p>
    <w:p>
      <w:pPr>
        <w:spacing w:before="40" w:after="40"/>
        <w:ind w:left="283"/>
      </w:pPr>
      <w:r>
        <w:rPr>
          <w:rFonts w:ascii="Calibri" w:hAnsi="Calibri"/>
          <w:b/>
          <w:color w:val="4A6B25"/>
          <w:sz w:val="20"/>
        </w:rPr>
        <w:t xml:space="preserve">3. </w:t>
      </w:r>
      <w:r>
        <w:rPr>
          <w:rFonts w:ascii="Calibri" w:hAnsi="Calibri"/>
          <w:b w:val="0"/>
          <w:color w:val="3A4A28"/>
          <w:sz w:val="20"/>
        </w:rPr>
        <w:t>Buyout speculation — the company updated executive severance terms as acquisition talk builds, and the $138.3M cash position, pivotal-stage asset, and Merck partnership make SELLAS an attractive acquisition target for larger pharma companies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trial outcome: REGAL Phase 3 failure would devastate the stock given zero revenue, 13 employees, and limited pipeline depth — the $2.63B market cap has priced in substantial probability of approval success that would evaporate on a negative readout [1][4]</w:t>
      </w:r>
    </w:p>
    <w:p>
      <w:pPr>
        <w:spacing w:before="40" w:after="40"/>
        <w:ind w:left="283"/>
      </w:pPr>
      <w:r>
        <w:rPr>
          <w:rFonts w:ascii="Calibri" w:hAnsi="Calibri"/>
          <w:b/>
          <w:color w:val="4A6B25"/>
          <w:sz w:val="20"/>
        </w:rPr>
        <w:t xml:space="preserve">2. </w:t>
      </w:r>
      <w:r>
        <w:rPr>
          <w:rFonts w:ascii="Calibri" w:hAnsi="Calibri"/>
          <w:b w:val="0"/>
          <w:color w:val="3A4A28"/>
          <w:sz w:val="20"/>
        </w:rPr>
        <w:t>Pre-revenue biotech with no commercialization infrastructure — even with REGAL approval, SELLAS would need to build a sales force, secure a commercial partner, or sell the company, creating execution risk and potential further dilution from 201.95M shares outstanding [2]</w:t>
      </w:r>
    </w:p>
    <w:p>
      <w:pPr>
        <w:spacing w:before="40" w:after="40"/>
        <w:ind w:left="283"/>
      </w:pPr>
      <w:r>
        <w:rPr>
          <w:rFonts w:ascii="Calibri" w:hAnsi="Calibri"/>
          <w:b/>
          <w:color w:val="4A6B25"/>
          <w:sz w:val="20"/>
        </w:rPr>
        <w:t xml:space="preserve">3. </w:t>
      </w:r>
      <w:r>
        <w:rPr>
          <w:rFonts w:ascii="Calibri" w:hAnsi="Calibri"/>
          <w:b w:val="0"/>
          <w:color w:val="3A4A28"/>
          <w:sz w:val="20"/>
        </w:rPr>
        <w:t>Short interest at 27.2% of float and 698% 52-week stock appreciation signal that the stock may have overshot fundamentals, creating risk of a severe correction on any negative data signal or trial delay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SELLAS operates in cancer immunotherapy clinical development, a domain where AI disruption risk is moderate. AI is increasingly used in drug discovery and clinical trial optimization by larger pharma companies with data advantages over micro-caps, which could accelerate competitive programs in the same indications [2]. However, SELLAS's specific assets — GPS targeting WT1 antigen and the REGAL Phase 3 clinical data — represent years of proprietary regulatory progress that cannot be replicated by AI tools alone. The physical nature of biologics manufacturing, the FDA regulatory pathway requiring human clinical trials, and the proprietary WT1 peptide technology licensed from Memorial Sloan Kettering provide structural protection against AI displacement. AI Opportunity (1/1): AI-driven drug discovery platforms could enhance SELLAS's pipeline expansion, particularly in identifying new WT1-expressing cancer indications for GPS and optimizing SLS009 clinical trial design. The Merck collaboration provides access to larger AI-enabled research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SELLAS Life Sciences Q2 2026 Financial Results and Corporate Update — $138.3M Cash, Net Loss -$9.6M, REGAL Approaching 80th Event, SLS009 28 Patients Enrolled, Topline Q4 2026, August 2026</w:t>
      </w:r>
    </w:p>
    <w:p>
      <w:pPr>
        <w:spacing w:before="20" w:after="20"/>
        <w:ind w:left="170"/>
      </w:pPr>
      <w:r>
        <w:rPr>
          <w:rFonts w:ascii="Calibri" w:hAnsi="Calibri"/>
          <w:b/>
          <w:color w:val="4A6B25"/>
          <w:sz w:val="15"/>
        </w:rPr>
        <w:t xml:space="preserve">2. </w:t>
      </w:r>
      <w:r>
        <w:rPr>
          <w:rFonts w:ascii="Calibri" w:hAnsi="Calibri"/>
          <w:b w:val="0"/>
          <w:color w:val="3A4A28"/>
          <w:sz w:val="17"/>
        </w:rPr>
        <w:t>SELLAS Life Sciences Company Profile, CEO Dr. Angelos Stergiou, Glassdoor Reviews, Leadership Team — 13 Employees, 2024 Executive Departures,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SLS Key Statistics: Stock Price $13.00, Market Cap $2.63B, ROE -39.63%, D/E 0.01, Avg Volume 5.81M, Short Interest 27.22%, 52-Week Change +698%,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'REGAL Delay May Be A Warning Sign' and 'Data Readout Will Make Or Break SELLAS' Analyses,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