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TMQ</w:t>
      </w:r>
      <w:r>
        <w:rPr>
          <w:rFonts w:ascii="Calibri" w:hAnsi="Calibri"/>
          <w:b/>
          <w:color w:val="1A2010"/>
          <w:sz w:val="40"/>
        </w:rPr>
        <w:t xml:space="preserve">  Trilogy Metals Inc.</w:t>
      </w:r>
    </w:p>
    <w:p>
      <w:pPr>
        <w:spacing w:after="120"/>
      </w:pPr>
      <w:r>
        <w:rPr>
          <w:rFonts w:ascii="Calibri" w:hAnsi="Calibri"/>
          <w:b/>
          <w:color w:val="6E8450"/>
          <w:sz w:val="18"/>
        </w:rPr>
        <w:t>GROWTH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Copper · NYSE American · Canada</w:t>
      </w:r>
    </w:p>
    <w:p>
      <w:pPr>
        <w:spacing w:after="80"/>
      </w:pPr>
      <w:r>
        <w:rPr>
          <w:rFonts w:ascii="Calibri" w:hAnsi="Calibri"/>
          <w:b w:val="0"/>
          <w:color w:val="3A4A28"/>
          <w:sz w:val="20"/>
        </w:rPr>
        <w:t>Trilogy Metals is a mineral exploration and development company focused on the Upper Kobuk Mineral Projects (UKMP) in Alaska's Ambler Mining District, covering approximately 448,000 acres. The company holds a 50% interest in Ambler Metals LLC, which owns 100% of the UKMP including the Arctic polymetallic VMS deposit (high-grade copper, zinc, lead, gold, silver) and Bornite carbonate-hosted copper-cobalt deposit. The U.S. government invested $35.6M for a 10% equity stake in October 2025, and the Trump administration reinstated permits for the 340km Ambler Access Road in 2025 after the Biden administration revoked them in 2024. The company is pre-revenue with net losses of approximately -$49.85M annually, EPS of -$0.30, 172.75M shares outstanding, and a market cap of approximately $644M. CEO Tony Giardini expanded the leadership team in January 2026, adding VP-level roles across exploration, HR/community, corporate development, and investor relations.</w:t>
      </w:r>
    </w:p>
    <w:p>
      <w:r>
        <w:rPr>
          <w:rFonts w:ascii="Calibri" w:hAnsi="Calibri"/>
          <w:b/>
          <w:color w:val="6E8450"/>
          <w:sz w:val="18"/>
        </w:rPr>
        <w:t>30 Employees · https://trilogymetals.com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Trilogy Metals is a pre-revenue exploration company that has not launched products, achieved production, or executed a business model transformation. The Arctic deposit has been known since the 1960s and remains undeveloped after decades of work. The U.S. government's $35.6M investment (October 2025) and the reinstated Ambler Road permits are regulatory/financing milestones, not product innovations [1][2]. AI Deployment (0/2): No AI products, services, or internal AI deployment — Trilogy is a pre-revenue mineral explorer focused on permitting and feasibility. Market Share (0/2): The company produces nothing and has no market share. Holding high-grade deposits is a resource position, not market participation. Product Pipeline (1/2): Permitting and feasibility work continue advancing — the expanded management team and strategic advisory appointments signal progression toward mine development, and the UKMP's copper-zinc-cobalt-gold resource base has defined grade and tonnage estimates [2]. However, no specific production timeline or revenue visibility has been announced. R&amp;D Intensity (0/1): Exploration spending (~$42M annually) is the company's core activity but does not represent R&amp;D in the conventional sense of developing new products or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Trilogy's purpose centers on 'responsibly developing the Ambler Mining District' as a domestic critical mineral source — connecting to energy transition and national security themes [2]. This is clearer than generic mining language but remains fundamentally a commercial objective: develop a mine and generate returns. Community Impact (0/2): The company emphasizes partnership with Alaska Native communities through trust and respect values, and appointed a VP of HR, Community &amp; Partnerships within Ambler Metals [2]. However, 89 Tribes and First Nations have formally opposed the Ambler Road project, the Sierra Club argues it will harm landscapes supporting local communities and wildlife, and the road crosses Gates of the Arctic National Park — creating deep tension between stated values and community reception [3]. Employee Retention (0/2): As a micro-cap explorer with approximately 30 employees, no meaningful retention or tenure data is available. Insider Buying (0/2): CEO Tony Giardini holds shares but no specific recent open-market purchases have been reported.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two available metrics — nearly all financial metrics are inapplicable for a pre-revenue exploration company. D/E of approximately 0% reflects a clean, zero-debt balance sheet funded by equity raises, with cash on hand providing multi-year runway — scoring at ceiling (1.0) [4]. However, ROE is deeply negative (-36% estimated) due to ongoing exploration losses against the equity base, scoring 0.0 (2x weight for Growth stocks). All revenue and profitability metrics — Revenue Growth YoY, Revenue Growth 5yr CAGR, Forward P/E, Profit Margin, and PEG — are not applicable and are excluded from calculation. The infrastructure score is thus driven entirely by the favorable debt position, offset by the double-weighted negative ROE. The stock trades near the liquidity floor: estimated average daily volume of ~500,000 shares at $3.72 yields approximately $1.86M in daily trading value, just above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Trilogy Metals is a project-driven mining company playing to reach a specific finite objective — mine production. The company lacks a Just Cause beyond resource extraction for profit, has never faced a strategic inflection requiring existential flexibility, and the organization is too small and early-stage to exhibit meaningful infinite-game characteristics. Leadership persistence through regulatory reversals shows determination but not the kind of purpose-driven courage Sinek values.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beyond developing a mine to generate shareholder returns. The 'critical minerals for energy transition' narrative provides macro context but is not a company-specific vision that inspires sacrifice or attracts people to a movement [2]. The purpose statement hasn't been tested through crisis or leadership transitions, and the core objective is straightforwardly commercial: produce copper for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Trilogy is too small (~30 employees) and too early-stage to meaningfully evaluate organizational trust dynamics. The recent management expansion signals investment in capability [2]. However, no evidence of exceptional trust, empowerment practices, or organizational culture exists at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Trilogy frames competitors in an infinite-game lens. The company operates in a competitive landscape for capital and permits but doesn't reference learning from rival mining companies or using competitive pressure for self-improvement. The focus is entirely inward on advancing its own project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Trilogy is a single-asset company entirely dependent on the UKMP in Alaska. There is no evidence of strategic flexibility or willingness to pivot — the entire company thesis depends on developing the Ambler Mining District [1]. Any permanent failure in permitting or development would threaten the company's existence rather than trigger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persisted through a decade of regulatory headwinds, including the Biden administration's 2024 revocation of Ambler Road permits, maintaining the project vision when easier options existed [3]. The recent leadership expansion — adding VP-level roles across multiple functions despite pre-revenue status — represents investment in organizational capability ahead of revenue [2]. However, this persistence is a standard requirement for junior mining companies, not the Sinek-style sacrifice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Trilogy Metals controls a 50% interest in one of North America's largest undeveloped copper-zinc-cobalt-gold deposits at a time when U.S. critical mineral security is a national priority. The $35.6M U.S. government strategic investment (10% equity stake) validates the UKMP's importance to domestic supply chains, and the Trump administration's reinstated Ambler Road permits remove a key regulatory barrier [1][3]. With zero debt, a clean balance sheet, and multi-year cash runway, the company is funded for current-stage development. The Arctic deposit contains high-grade copper (~2.3% Cu), zinc, lead, gold, and silver across a district-scale opportunity, and secular copper demand growth driven by AI data centers, electrification, and the energy transition creates a favorable macro backdrop for long-life copper assets [3].</w:t>
      </w:r>
    </w:p>
    <w:p>
      <w:pPr>
        <w:spacing w:after="120"/>
      </w:pPr>
      <w:r>
        <w:rPr>
          <w:rFonts w:ascii="Calibri" w:hAnsi="Calibri"/>
          <w:b w:val="0"/>
          <w:color w:val="3A4A28"/>
          <w:sz w:val="20"/>
        </w:rPr>
        <w:t>Trilogy is a pre-revenue exploration company with no operating income, -$49.85M in annual net losses, and no clear production timeline — the Arctic deposit has been known since the 1960s and remains undeveloped after decades of work [4]. Environmental opposition from 89 Tribes and First Nations, the Sierra Club, and multiple environmental organizations to the 340km Ambler Access Road — which crosses Gates of the Arctic National Park and the Western Arctic Caribou Herd migration path — creates significant permitting risk that could delay or permanently block mine access [3]. The stock's 52-week range of $1.55-$11.29 reflects extreme volatility inherent in a speculative resource stock, and the $644M market cap relies entirely on optionality around future mine development. Any change in U.S. administration policy could reverse the permit reinstatement, as demonstrated by the Biden administration's 2024 revocation. The 50/50 JV structure with South32 dilutes Trilogy's economics and control, and approximately ~30 employees manage a project requiring billions in development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Advancement of Ambler Road permitting toward Record of Decision, which would enable physical access to the mining district and unlock a clearer development timeline and mine feasibility studies [3]</w:t>
      </w:r>
    </w:p>
    <w:p>
      <w:pPr>
        <w:spacing w:before="40" w:after="40"/>
        <w:ind w:left="283"/>
      </w:pPr>
      <w:r>
        <w:rPr>
          <w:rFonts w:ascii="Calibri" w:hAnsi="Calibri"/>
          <w:b/>
          <w:color w:val="4A6B25"/>
          <w:sz w:val="20"/>
        </w:rPr>
        <w:t xml:space="preserve">2. </w:t>
      </w:r>
      <w:r>
        <w:rPr>
          <w:rFonts w:ascii="Calibri" w:hAnsi="Calibri"/>
          <w:b w:val="0"/>
          <w:color w:val="3A4A28"/>
          <w:sz w:val="20"/>
        </w:rPr>
        <w:t>Copper price strength driven by AI data center buildout, electrification, and energy transition creating a favorable macro backdrop — copper demand is projected to double by 2035, supporting the long-term value of high-grade undeveloped deposits [3]</w:t>
      </w:r>
    </w:p>
    <w:p>
      <w:pPr>
        <w:spacing w:before="40" w:after="40"/>
        <w:ind w:left="283"/>
      </w:pPr>
      <w:r>
        <w:rPr>
          <w:rFonts w:ascii="Calibri" w:hAnsi="Calibri"/>
          <w:b/>
          <w:color w:val="4A6B25"/>
          <w:sz w:val="20"/>
        </w:rPr>
        <w:t xml:space="preserve">3. </w:t>
      </w:r>
      <w:r>
        <w:rPr>
          <w:rFonts w:ascii="Calibri" w:hAnsi="Calibri"/>
          <w:b w:val="0"/>
          <w:color w:val="3A4A28"/>
          <w:sz w:val="20"/>
        </w:rPr>
        <w:t>U.S. critical minerals policy support under the Trump administration, including the $35.6M government investment and reinstated road permits, could accelerate permitting and attract additional strategic partners or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with no production timeline — the company burns ~$42M annually on exploration while the Arctic deposit remains undeveloped since its discovery in the 1960s, creating indefinite execution uncertainty [4]</w:t>
      </w:r>
    </w:p>
    <w:p>
      <w:pPr>
        <w:spacing w:before="40" w:after="40"/>
        <w:ind w:left="283"/>
      </w:pPr>
      <w:r>
        <w:rPr>
          <w:rFonts w:ascii="Calibri" w:hAnsi="Calibri"/>
          <w:b/>
          <w:color w:val="4A6B25"/>
          <w:sz w:val="20"/>
        </w:rPr>
        <w:t xml:space="preserve">2. </w:t>
      </w:r>
      <w:r>
        <w:rPr>
          <w:rFonts w:ascii="Calibri" w:hAnsi="Calibri"/>
          <w:b w:val="0"/>
          <w:color w:val="3A4A28"/>
          <w:sz w:val="20"/>
        </w:rPr>
        <w:t>Environmental opposition from 89 Tribes and First Nations to the Ambler Road through Gates of the Arctic National Park, which could permanently block mine access through litigation, regulatory reversal, or social license erosion [3]</w:t>
      </w:r>
    </w:p>
    <w:p>
      <w:pPr>
        <w:spacing w:before="40" w:after="40"/>
        <w:ind w:left="283"/>
      </w:pPr>
      <w:r>
        <w:rPr>
          <w:rFonts w:ascii="Calibri" w:hAnsi="Calibri"/>
          <w:b/>
          <w:color w:val="4A6B25"/>
          <w:sz w:val="20"/>
        </w:rPr>
        <w:t xml:space="preserve">3. </w:t>
      </w:r>
      <w:r>
        <w:rPr>
          <w:rFonts w:ascii="Calibri" w:hAnsi="Calibri"/>
          <w:b w:val="0"/>
          <w:color w:val="3A4A28"/>
          <w:sz w:val="20"/>
        </w:rPr>
        <w:t>Political risk from changing U.S. administrations — Biden revoked Ambler Road permits in 2024 that Trump originally granted in 2020, demonstrating vulnerability to four-year political cycles that far exceed the multi-decade mine development timeline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exploration and development is structurally immune to AI disruption. Extracting copper, zinc, and critical minerals from underground deposits requires physical-world operations — drilling, blasting, ore processing, and transportation infrastructure — that AI cannot substitute [1]. The Ambler Mining District's value lies in its physical mineral deposits, not in data or software that could be replicated. Furthermore, AI adoption is a net positive for copper demand: AI data centers require massive amounts of copper for electrical infrastructure, power generation, and cooling systems. The electrification and energy transition megatrends that AI accelerates directly increase long-term copper demand [3]. The score stops short of 9/9 because AI could theoretically improve mining efficiency for competitors, slightly reducing the economic advantage of high-grade deposits. AI Opportunity (0/1): Trilogy generates zero revenue and therefore cannot generate AI revenue. The company's copper deposits may enable AI infrastructure buildout, but this is a macro demand tailwind, not company-generated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Trilogy Metals Q2 2026 Financial Results — EPS -$0.04, Pre-Revenue Exploration, ~$49.85M Annual Net Loss, Kalkine/TipRanks, July 2026</w:t>
      </w:r>
    </w:p>
    <w:p>
      <w:pPr>
        <w:spacing w:before="20" w:after="20"/>
        <w:ind w:left="170"/>
      </w:pPr>
      <w:r>
        <w:rPr>
          <w:rFonts w:ascii="Calibri" w:hAnsi="Calibri"/>
          <w:b/>
          <w:color w:val="4A6B25"/>
          <w:sz w:val="15"/>
        </w:rPr>
        <w:t xml:space="preserve">2. </w:t>
      </w:r>
      <w:r>
        <w:rPr>
          <w:rFonts w:ascii="Calibri" w:hAnsi="Calibri"/>
          <w:b w:val="0"/>
          <w:color w:val="3A4A28"/>
          <w:sz w:val="17"/>
        </w:rPr>
        <w:t>Trilogy Metals Leadership Expansion — CEO Tony Giardini, Egizio Bianchini Strategic Advisor, VP Appointments, US Federal Investment $35.6M — PRNewswire, StockTitan, January 2026</w:t>
      </w:r>
    </w:p>
    <w:p>
      <w:pPr>
        <w:spacing w:before="20" w:after="20"/>
        <w:ind w:left="170"/>
      </w:pPr>
      <w:r>
        <w:rPr>
          <w:rFonts w:ascii="Calibri" w:hAnsi="Calibri"/>
          <w:b/>
          <w:color w:val="4A6B25"/>
          <w:sz w:val="15"/>
        </w:rPr>
        <w:t xml:space="preserve">3. </w:t>
      </w:r>
      <w:r>
        <w:rPr>
          <w:rFonts w:ascii="Calibri" w:hAnsi="Calibri"/>
          <w:b w:val="0"/>
          <w:color w:val="3A4A28"/>
          <w:sz w:val="17"/>
        </w:rPr>
        <w:t>Trilogy Metals Alaska Controversy and Permits — Ambler Access Road, 89 Tribes/First Nations Opposed, Trump Permit Reinstatement, Gates of the Arctic, Caribou Migration — CBS News, Mining.com, Yahoo Finance, Sierra Club,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TMQ Key Statistics: Market Cap $644M, Stock Price $3.72, EPS -$0.30, 52-Week Range $1.55-$11.29, Shares Outstanding 172.75M,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