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ADT</w:t>
      </w:r>
      <w:r>
        <w:rPr>
          <w:rFonts w:ascii="Calibri" w:hAnsi="Calibri"/>
          <w:b/>
          <w:color w:val="1A2010"/>
          <w:sz w:val="40"/>
        </w:rPr>
        <w:t xml:space="preserve">  ADT Inc.</w:t>
      </w:r>
    </w:p>
    <w:p>
      <w:pPr>
        <w:spacing w:after="120"/>
      </w:pPr>
      <w:r>
        <w:rPr>
          <w:rFonts w:ascii="Calibri" w:hAnsi="Calibri"/>
          <w:b/>
          <w:color w:val="6E8450"/>
          <w:sz w:val="18"/>
        </w:rPr>
        <w:t>DIVIDEND SLEEVE · 2026-08-13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Security &amp; Protection Services · NYSE · United States</w:t>
      </w:r>
    </w:p>
    <w:p>
      <w:pPr>
        <w:spacing w:after="80"/>
      </w:pPr>
      <w:r>
        <w:rPr>
          <w:rFonts w:ascii="Calibri" w:hAnsi="Calibri"/>
          <w:b w:val="0"/>
          <w:color w:val="3A4A28"/>
          <w:sz w:val="20"/>
        </w:rPr>
        <w:t>ADT Inc. provides security, interactive, and smart home solutions to residential and small business customers in the United States. The company offers burglar and life safety alarms, smart security cameras, smart home automation, video surveillance, and personal emergency response systems. ADT serves over 6 million customers through its monitoring centers, field service network, and the ADT+ technology platform developed in partnership with Google. In February 2026, ADT acquired Origin AI for $170M, adding 200+ patents in Wi-Fi ambient sensing for whole-home intelligence. Founded in 1874, headquartered in Boca Raton, Florida.</w:t>
      </w:r>
    </w:p>
    <w:p>
      <w:r>
        <w:rPr>
          <w:rFonts w:ascii="Calibri" w:hAnsi="Calibri"/>
          <w:b/>
          <w:color w:val="6E8450"/>
          <w:sz w:val="18"/>
        </w:rPr>
        <w:t>12,200 Employees · https://www.adt.com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ADT has executed two transformative strategic moves in the last two years — the Google partnership that created the ADT+ smart home platform, and the February 2026 acquisition of Origin AI for $170M, bringing 200+ patents in Wi-Fi ambient sensing technology that enables motion detection, occupancy classification, and human presence sensing without cameras or wearables [1][4]. The Origin acquisition positions ADT to evolve from a security company into a whole-home intelligence platform with applications in aging-in-place and health monitoring. However, the core subscription monitoring business model remains largely unchanged. AI Deployment (1/2): ADT integrates AI-powered analytics into camera systems for intelligent motion detection and video verification to reduce false alarms, and the Origin AI acquisition provides a core AI intelligence layer designed to power future security and smart home capabilities [4]. The Verisure licensing deal generates at least $30M over five years from Origin AI technology [4]. However, standalone AI revenue remains early-stage. Market Share (2/2): ADT is the dominant U.S. home security provider with over 6 million professionally monitored customers, the largest residential security base in North America [1]. The 152-year brand history and ubiquitous yard signs create powerful recognition and switching costs. Product Pipeline (1/2): Origin AI integration will enable new ambient sensing use cases; management targets 5% revenue CAGR, 10% adjusted EPS CAGR, and 20% adjusted FCF growth in 2026 [1]. Raised full-year guidance after Q2 results. R&amp;D Intensity (0/1): ADT relies on Google and acquired companies (Origin AI) for technology innovation rather than internal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ADT's purpose framework of 'Safe. Smart. Sustainable.' connects the company's security services to broader themes of safety and community wellbeing [3]. The mission identifies what ADT does and for whom, but doesn't articulate a transformative vision beyond being a better security company. Community Impact (1/2): ADT has published multiple ESG and Corporate Impact Reports detailing community safety programs, electronic waste recycling initiatives, and environmental commitments with third-party verification of greenhouse gas metrics [3]. These are meaningful but standard corporate programs without distinctive dollar-amount commitments. Employee Retention (1/2): CEO Jim DeVries has led ADT for 8+ years with recent executive additions including a Chief Business Officer and Chief Operating Officer, demonstrating organized succession planning [2]. The 12,200-employee workforce includes field technicians whose decentralized work requires trust, but no specific retention or turnover data is publicly available. Insider Buying (0/2): No meaningful net insider buying identified in the last 12 months; the stock has traded in a narrow range around $6-8 without insider conviction signals.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 metrics. Q2 2026 delivered total revenue of $1.312B (+2% YoY, beat consensus) with adjusted EBITDA of $671M and adjusted FCF of $406M (+48% YoY including interest rate swaps) [1]. Full-year guidance was raised for revenue, adjusted EPS, and free cash flow. Forward P/E of 7.52 is the standout metric — deeply discounted for a business with 80%+ gross margins and recurring subscription revenue. ROE of approximately 17% exceeds the 15% target. Profit margin of approximately 12% is developing but improving. D/E of 206% reflects $7.4B net debt from Apollo Global Management's leveraged buyout history, scoring 0.41 on that metric [1]. Revenue growth is modest at 2% YoY, with installation revenue up 17% partially offsetting monitoring and services decline of 1%. Revenue payback period of 2.3 years is efficient. Dividend payout ratio of approximately 29% is excellent. Consecutive years paid: 8. Consecutive years growth: 2, after the dramatic cut from $0.84 to $0.14 in 2020. 5-year dividend growth CAGR of approximately 9.5% is strong. Liquidity passes at approximately $82M daily dollar volume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ADT's 152-year history of protecting homes and businesses provides a genuine foundation for infinite game thinking, and the brand's endurance through multiple ownership transitions, technology shifts (telegraph to telephone to cellular to IP), and competitive threats demonstrates organizational resilience. The Origin AI acquisition and Google partnership show willingness to evolve. However, the leveraged buyout history, $7.4B net debt, and financial engineering focus detract from the infinite game profile. CEO Jim DeVries has provided stable 8+ year leadership with a credible transformation strategy, but the company primarily plays to defend its market position rather than advance a transformative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Protecting people and their homes is a genuine, enduring purpose that goes beyond profit — ADT has been doing this for 152 years, surviving multiple technology transitions and ownership changes [1][3]. The 'Safe. Smart. Sustainable.' framework connects daily operations to human safety and community wellbeing. The Origin AI acquisition extends this purpose to aging-in-place and health monitoring through ambient sensing, broadening the safety mission. However, the cause has not been tested through courageous sacrifice — strategic decisions are driven by competitive necessity rather than purpose-led conviction.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Jim DeVries has provided 8+ years of stable leadership, and recent executive appointments (Chief Business Officer, Chief Operating Officer in 2025) suggest organized succession planning [2]. The 12,200-employee workforce includes a large field technician network whose decentralized work requires trust and empowerment. However, Built In feedback indicates pockets where culture undermines morale due to overwork and uneven training during platform transitions, and no specific retention metrics were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ADT's competitive language emphasizes market dominance — its #1 position, 6 million customers, and brand recognition rather than acknowledging where Ring, SimpliSafe, or Vivint have strengths [1]. The Google partnership and Origin AI acquisition were responses to competitive necessity rather than a growth mindset of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ADT has evolved from analog alarm monitoring to a smart home technology platform over the past decade, embracing the Google partnership, DIY installation options, app-controlled security, and now ambient AI sensing via the Origin acquisition [1][4]. This represents meaningful adaptation to changing consumer expectations. However, the core subscription monitoring model remains the revenue foundation, and transformation has been incremental rather than a bold reinvention of the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Google partnership represented genuine strategic courage — ceding technology control to a powerful partner in exchange for innovation capability ADT could not build alone [1]. The Origin AI acquisition for $170M demonstrates willingness to invest meaningfully in future capabilities (200+ patents, ambient sensing platform) rather than maximizing short-term cash flow [4]. However, the $7.4B debt burden constrains bold investment, and transformation has been gradual rather than decisive.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ADT is the dominant U.S. home security provider with over 6 million customers, generating $1.3B quarterly revenue with 80%+ gross margins and rapidly growing free cash flow — adjusted FCF surged 48% YoY to $406M in Q2 2026, prompting management to raise full-year guidance [1]. At just 7.52x forward earnings, ADT trades at a deep value multiple for a business with high recurring revenue, powerful brand moats, and a 3.0% dividend yield. The February 2026 Origin AI acquisition for $170M adds 200+ patents in ambient Wi-Fi sensing technology, positioning ADT to evolve from security monitoring into whole-home intelligence with applications in aging-in-place and health monitoring [4]. The Verisure licensing deal generates a minimum $30M over five years plus activation fees, validating the technology's commercial value. Revenue payback of 2.3 years on new subscribers demonstrates efficient customer acquisition, and the company returned $684M to shareholders through buybacks and dividends in H1 2026 [1].</w:t>
      </w:r>
    </w:p>
    <w:p>
      <w:pPr>
        <w:spacing w:after="120"/>
      </w:pPr>
      <w:r>
        <w:rPr>
          <w:rFonts w:ascii="Calibri" w:hAnsi="Calibri"/>
          <w:b w:val="0"/>
          <w:color w:val="3A4A28"/>
          <w:sz w:val="20"/>
        </w:rPr>
        <w:t>The primary risk is ADT's leveraged balance sheet — $7.4B net debt at 2.8x adjusted EBITDA constrains financial flexibility and consumes significant cash flow in interest payments, with management flagging $50-100M each in higher cash taxes and interest expenses anticipated for 2027 [1]. Revenue growth of just 2% YoY with monitoring and services revenue declining 1% suggests the mature security market offers limited organic expansion, and gross subscriber additions of 190,000 with RMR additions down 17% YoY signal slowing customer acquisition momentum [1]. Trailing 12-month attrition of 13.1% represents meaningful subscriber churn that must be offset by new additions. The dividend was cut from $0.84 to $0.14 during the 2020 pandemic, and at approximately $0.23 annually remains well below pre-cut levels with only 2 consecutive years of growth — undermining the income investment thesis. DIY security competitors (Ring, SimpliSafe) continue to pressure the professionally-installed market with lower-cost AI-powered alternatives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Origin AI ambient sensing integration into ADT+ platform enabling new revenue streams from aging-in-place, health monitoring, and whole-home intelligence use cases beyond traditional security, with 200+ patents providing competitive moat [4]</w:t>
      </w:r>
    </w:p>
    <w:p>
      <w:pPr>
        <w:spacing w:before="40" w:after="40"/>
        <w:ind w:left="283"/>
      </w:pPr>
      <w:r>
        <w:rPr>
          <w:rFonts w:ascii="Calibri" w:hAnsi="Calibri"/>
          <w:b/>
          <w:color w:val="4A6B25"/>
          <w:sz w:val="20"/>
        </w:rPr>
        <w:t xml:space="preserve">2. </w:t>
      </w:r>
      <w:r>
        <w:rPr>
          <w:rFonts w:ascii="Calibri" w:hAnsi="Calibri"/>
          <w:b w:val="0"/>
          <w:color w:val="3A4A28"/>
          <w:sz w:val="20"/>
        </w:rPr>
        <w:t>Adjusted free cash flow growth of approximately 20-30% in 2026 (raised guidance) enabling accelerated debt repayment and shareholder returns that could rerate the equity from current deep-value 7.5x forward earnings</w:t>
      </w:r>
    </w:p>
    <w:p>
      <w:pPr>
        <w:spacing w:before="40" w:after="40"/>
        <w:ind w:left="283"/>
      </w:pPr>
      <w:r>
        <w:rPr>
          <w:rFonts w:ascii="Calibri" w:hAnsi="Calibri"/>
          <w:b/>
          <w:color w:val="4A6B25"/>
          <w:sz w:val="20"/>
        </w:rPr>
        <w:t xml:space="preserve">3. </w:t>
      </w:r>
      <w:r>
        <w:rPr>
          <w:rFonts w:ascii="Calibri" w:hAnsi="Calibri"/>
          <w:b w:val="0"/>
          <w:color w:val="3A4A28"/>
          <w:sz w:val="20"/>
        </w:rPr>
        <w:t>Google partnership evolution delivering differentiated AI-powered security and home automation features, combined with Origin AI sensing capabilities, that widen the competitive moat against DIY alternatives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Heavy debt burden at 206% D/E ($7.4B net debt) with management warning of $50-100M each in higher cash taxes and interest expenses in 2027, constraining financial flexibility and creating vulnerability to refinancing risk</w:t>
      </w:r>
    </w:p>
    <w:p>
      <w:pPr>
        <w:spacing w:before="40" w:after="40"/>
        <w:ind w:left="283"/>
      </w:pPr>
      <w:r>
        <w:rPr>
          <w:rFonts w:ascii="Calibri" w:hAnsi="Calibri"/>
          <w:b/>
          <w:color w:val="4A6B25"/>
          <w:sz w:val="20"/>
        </w:rPr>
        <w:t xml:space="preserve">2. </w:t>
      </w:r>
      <w:r>
        <w:rPr>
          <w:rFonts w:ascii="Calibri" w:hAnsi="Calibri"/>
          <w:b w:val="0"/>
          <w:color w:val="3A4A28"/>
          <w:sz w:val="20"/>
        </w:rPr>
        <w:t>Slowing subscriber growth — gross RMR additions down 17% YoY and gross unit additions down 22% in Q2 2026, with trailing 12-month attrition of 13.1%, suggesting the professionally-installed security market faces structural headwinds from lower-cost DIY competitors [1]</w:t>
      </w:r>
    </w:p>
    <w:p>
      <w:pPr>
        <w:spacing w:before="40" w:after="40"/>
        <w:ind w:left="283"/>
      </w:pPr>
      <w:r>
        <w:rPr>
          <w:rFonts w:ascii="Calibri" w:hAnsi="Calibri"/>
          <w:b/>
          <w:color w:val="4A6B25"/>
          <w:sz w:val="20"/>
        </w:rPr>
        <w:t xml:space="preserve">3. </w:t>
      </w:r>
      <w:r>
        <w:rPr>
          <w:rFonts w:ascii="Calibri" w:hAnsi="Calibri"/>
          <w:b w:val="0"/>
          <w:color w:val="3A4A28"/>
          <w:sz w:val="20"/>
        </w:rPr>
        <w:t>Dividend credibility gap — the dramatic cut from $0.84 to $0.14 in 2020 and current annual payout of approximately $0.23 with only 2 consecutive years of growth undermines ADT's positioning as a reliable income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ADT's core business of physical security monitoring and installation is substantially protected from AI disruption — professionally installed alarm systems, 24/7 monitoring centers staffed by trained operators, field technician dispatch for emergencies, and the trusted brand relationship with 6 million homeowners involve physical-world operations that AI cannot replace [1][2]. The 'ADT yard sign effect' (brand-based deterrence) and human emergency response coordination remain defensible moats. However, DIY smart home security competitors (Ring, SimpliSafe, Wyze) increasingly leverage AI-powered cameras and monitoring that threaten the premium-priced professional installation model [2]. AI Opportunity (1/1): The February 2026 acquisition of Origin AI for $170M brings a core AI intelligence layer with 200+ patents in Wi-Fi ambient sensing — motion detection, presence classification, and occupancy analysis without cameras or wearables [4]. The five-year Verisure exclusive licensing agreement generates a minimum $30M in revenue plus per-household activation fees, representing quantifiable AI-derived revenue. ADT+ platform integrates AI-powered camera analytics for intelligent motion detection and video verification.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ADT Inc. Q2 2026 Earnings Release — Revenue $1.312B, Adjusted FCF $406M (+48%), Raised 2026 Guidance — SEC 8-K/ADT Newsroom, July 2026</w:t>
      </w:r>
    </w:p>
    <w:p>
      <w:pPr>
        <w:spacing w:before="20" w:after="20"/>
        <w:ind w:left="170"/>
      </w:pPr>
      <w:r>
        <w:rPr>
          <w:rFonts w:ascii="Calibri" w:hAnsi="Calibri"/>
          <w:b/>
          <w:color w:val="4A6B25"/>
          <w:sz w:val="15"/>
        </w:rPr>
        <w:t xml:space="preserve">2. </w:t>
      </w:r>
      <w:r>
        <w:rPr>
          <w:rFonts w:ascii="Calibri" w:hAnsi="Calibri"/>
          <w:b w:val="0"/>
          <w:color w:val="3A4A28"/>
          <w:sz w:val="17"/>
        </w:rPr>
        <w:t>ADT Inc. Leadership — CEO Jim DeVries, New Executive Appointments, Culture Assessment — Built In, The Org, ADT Newsroom, 2026</w:t>
      </w:r>
    </w:p>
    <w:p>
      <w:pPr>
        <w:spacing w:before="20" w:after="20"/>
        <w:ind w:left="170"/>
      </w:pPr>
      <w:r>
        <w:rPr>
          <w:rFonts w:ascii="Calibri" w:hAnsi="Calibri"/>
          <w:b/>
          <w:color w:val="4A6B25"/>
          <w:sz w:val="15"/>
        </w:rPr>
        <w:t xml:space="preserve">3. </w:t>
      </w:r>
      <w:r>
        <w:rPr>
          <w:rFonts w:ascii="Calibri" w:hAnsi="Calibri"/>
          <w:b w:val="0"/>
          <w:color w:val="3A4A28"/>
          <w:sz w:val="17"/>
        </w:rPr>
        <w:t>ADT Inc. ESG and Corporate Impact Reports — Sustainability Programs, GHG Verification — ADT Newsroom, 2024-2026</w:t>
      </w:r>
    </w:p>
    <w:p>
      <w:pPr>
        <w:spacing w:before="20" w:after="20"/>
        <w:ind w:left="170"/>
      </w:pPr>
      <w:r>
        <w:rPr>
          <w:rFonts w:ascii="Calibri" w:hAnsi="Calibri"/>
          <w:b/>
          <w:color w:val="4A6B25"/>
          <w:sz w:val="15"/>
        </w:rPr>
        <w:t xml:space="preserve">4. </w:t>
      </w:r>
      <w:r>
        <w:rPr>
          <w:rFonts w:ascii="Calibri" w:hAnsi="Calibri"/>
          <w:b w:val="0"/>
          <w:color w:val="3A4A28"/>
          <w:sz w:val="17"/>
        </w:rPr>
        <w:t>ADT Acquires Origin AI for $170M — 200+ Patents, Wi-Fi Ambient Sensing, Verisure Licensing Deal — TechInsights, SDM Magazine, Yahoo Finance, February 2026</w:t>
      </w:r>
    </w:p>
    <w:p>
      <w:pPr>
        <w:spacing w:before="20" w:after="20"/>
        <w:ind w:left="170"/>
      </w:pPr>
      <w:r>
        <w:rPr>
          <w:rFonts w:ascii="Calibri" w:hAnsi="Calibri"/>
          <w:b/>
          <w:color w:val="4A6B25"/>
          <w:sz w:val="15"/>
        </w:rPr>
        <w:t xml:space="preserve">5. </w:t>
      </w:r>
      <w:r>
        <w:rPr>
          <w:rFonts w:ascii="Calibri" w:hAnsi="Calibri"/>
          <w:b w:val="0"/>
          <w:color w:val="3A4A28"/>
          <w:sz w:val="17"/>
        </w:rPr>
        <w:t>ADT Financial Data — StockAnalysis, Yahoo Finance, MarketBeat,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