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w:t>
      </w:r>
      <w:r>
        <w:rPr>
          <w:rFonts w:ascii="Calibri" w:hAnsi="Calibri"/>
          <w:b/>
          <w:color w:val="1A2010"/>
          <w:sz w:val="40"/>
        </w:rPr>
        <w:t xml:space="preserve">  Antero Resources Corporation</w:t>
      </w:r>
    </w:p>
    <w:p>
      <w:pPr>
        <w:spacing w:after="120"/>
      </w:pPr>
      <w:r>
        <w:rPr>
          <w:rFonts w:ascii="Calibri" w:hAnsi="Calibri"/>
          <w:b/>
          <w:color w:val="6E8450"/>
          <w:sz w:val="18"/>
        </w:rPr>
        <w:t>GROWTH SLEEVE · 2026-08-23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Antero Resources Corporation is an independent natural gas and natural gas liquids (NGL) company engaged in the exploration, development, and production of unconventional resources in the Appalachian Basin. The company holds approximately 900,000+ net acres in West Virginia and Ohio, primarily targeting the Marcellus and Utica shale formations, following the transformative HG Energy acquisition in early 2026. Antero is one of the largest natural gas producers in the United States with record net production averaging 4.1 Bcfe/d in Q2 2026, up 21% year-over-year. CEO Michael Kennedy assumed the role in August 2025 after serving as CFO since 2016.</w:t>
      </w:r>
    </w:p>
    <w:p>
      <w:r>
        <w:rPr>
          <w:rFonts w:ascii="Calibri" w:hAnsi="Calibri"/>
          <w:b/>
          <w:color w:val="6E8450"/>
          <w:sz w:val="18"/>
        </w:rPr>
        <w:t>1,200 Employees · https://www.anteroresources.com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Antero completed the transformative HG Energy acquisition in Q1 2026, adding 385,000 net acres, 400 drilling locations, and approximately 700 MMcfe/d of annual net production, representing the largest Appalachian Basin deal in recent years [1]. While strategically significant, this is an acquisition-driven expansion rather than a product innovation or business model transformation. AI Deployment (1/2): Antero utilizes advanced drilling and completion technology optimization across its operations, including real-time data analytics for well performance, though no specific AI-powered products or quantified AI-driven cost savings have been disclosed [2]. Market Share (2/2): Antero is the fifth-largest U.S. natural gas producer with record net production of 4.1 Bcfe/d in Q2 2026 (+21% YoY), holding a dominant Appalachian Basin position with premium NGL access to Gulf Coast pricing through the Martica and Sherwood processing complexes [3]. Product Pipeline (0/2): No next-generation products or specific new development programs beyond the ongoing drilling inventory. R&amp;D Intensity (1/1): Antero invests significantly in completion technology optimization and horizontal drilling efficiency, competitive within the E&amp;P sector for operational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Antero's stated purpose — 'Producing the energy the world needs is our job, but people are our purpose' — is clear and connects energy production to a human-centered framework, positioning the company's work toward 'solving energy poverty world-wide' [4]. This is specific and thoughtful for the E&amp;P sector but does not articulate a transformative vision beyond responsible resource development. Community Impact (1/2): Antero demonstrates environmental stewardship with methane leak loss rate declining to 0.008% and 90.7% wastewater recycling, alongside community engagement in Appalachian Basin operations [5]. ESG metrics are tied to executive compensation and overseen by a board-level ESG committee, though no specific charitable dollar amounts or distinctive foundation programs were identified. Employee Retention (1/2): The leadership transition from co-founder Paul Rady to CEO Michael Kennedy, who joined Antero in 2013 and served as CFO, suggests internal talent development and organizational continuity [2]. The company maintains a lean workforce (~1,200 employees) that can facilitate organizational trust. Insider Buying (0/2): Net insider selling in 2026: CEO Kennedy sold 185,826 shares at ~$39.50 in May 2026 under a Rule 10b5-1 plan, and officer Schultz sold 39,490 shares at ~$39.50 [6]. Director stock awards were routine equity compensation, not open-market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Antero delivered strong Q2 2026 results with revenue of $1.56B (+29.6% YoY), net income of $286M, and adjusted EBITDAX of $595M (+57% YoY), following an exceptional Q1 with revenue of $1.95B (+39.7% YoY) and net income of $535M [1][3]. The balance sheet is healthy with D/E of 33.1%, well below the 70% target. Forward P/E of 8.38x is highly attractive relative to the 20x target [7]. TTM ROE of 12.6% approaches the 15% target, reflecting improved capital efficiency. Profit margin of 17.1% is strong for the E&amp;P sector. The 5-year revenue CAGR of 5.8% is compressed by the 2023-2024 natural gas price trough but recent momentum driven by the HG acquisition and higher commodity prices is strong. Revenue growth YoY of approximately 28% significantly exceeds the 10% target. Stock easily clears the liquidity floor with approximately $180M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Antero Resources operates with a predominantly finite mindset typical of E&amp;P companies, focused on commodity price optimization, production growth, and shareholder returns. The company has maintained consistent strategic focus on Appalachian Basin development for over two decades under co-founder Paul Rady, showing long-term commitment to its resource base. However, the orientation around quarterly production targets, commodity hedging, and capital returns — combined with meaningful insider selling by the new CEO — reflects finite-game thinking where the primary question is 'how much value can we extract?' rather than 'how do we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Antero's purpose — 'people are our purpose' alongside 'solving energy poverty world-wide' — connects energy production to a human outcome, which is thoughtful for the E&amp;P sector [4]. However, Sinek would note that this cause has not shaped strategic decisions distinctively — the HG acquisition, production growth targets, and capital allocation are driven by financial returns rather than advancing a vision of universal energy access. The purpose reads as genuine corporate messaging rather than a Just Cause that would survive a fundamental challenge to the business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co-founder Paul Rady to Michael Kennedy appears orderly, with Kennedy having served as CFO since 2013 and bringing institutional knowledge [2]. The lean workforce (~1,200 employees) and long-tenured management team suggest organizational stability. Glassdoor rating of 3.3/5 with 48% recommending the company is average for the energy sector, with mixed reviews noting 'great culture' alongside concerns about 'inconsistent goals' and 'nepotism' in some departments.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Antero's competitive positioning emphasizes being among the largest and lowest-cost natural gas producers in the Appalachian Basin, with language oriented around operational superiority, premium NGL pricing, and production records rather than learning from competitors [1][3]. The competitive framing is about winning through scale and cost advantages, consistent with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HG Energy acquisition represents meaningful strategic evolution, expanding Antero's acreage by over 385,000 net acres and production capacity by ~700 MMcfe/d [1]. The company has also adapted to commodity cycles by managing production volumes and capital allocation. However, these are incremental adaptations within the same business model — Antero has not fundamentally reinvented itself or abandoned a core business in service of a broader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Antero demonstrated some courage in executing the large HG Energy acquisition and maintaining drilling investment through the 2023-2024 natural gas price downturn, positioning for upside when prices recovered [1]. Full-year 2026 production guidance of 4.1 Bcfe/d (+20% YoY) reflects commitment to growth despite commodity uncertainty. However, CEO Kennedy's sale of 185,826 shares ($7.3M) shortly after assuming the role suggests financial pragmatism over long-term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Antero Resources is delivering accelerating growth with Q2 2026 revenue of $1.56B (+29.6% YoY) and Q1 revenue of $1.95B (+39.7% YoY), both beating estimates, driven by the transformative HG Energy acquisition and record net production of 4.1 Bcfe/d [1][3]. Adjusted EBITDAX surged 57% to $595M in Q2. The company trades at just 8.4x forward earnings with a healthy balance sheet (D/E 33%), offering compelling value as a top-5 U.S. natural gas producer positioned to benefit from secular demand growth driven by AI data center buildout, LNG exports, and industrial electrification [7]. Full-year 2026 consensus revenue of $6.66B represents approximately 28% YoY growth, and the $49.10 average analyst price target implies significant upside from current levels. ROE of 12.6% and profit margin of 17.1% demonstrate improving capital efficiency as the HG acquisition integrates.</w:t>
      </w:r>
    </w:p>
    <w:p>
      <w:pPr>
        <w:spacing w:after="120"/>
      </w:pPr>
      <w:r>
        <w:rPr>
          <w:rFonts w:ascii="Calibri" w:hAnsi="Calibri"/>
          <w:b w:val="0"/>
          <w:color w:val="3A4A28"/>
          <w:sz w:val="20"/>
        </w:rPr>
        <w:t>The primary risk is Antero's leverage to natural gas commodity prices, which have historically exhibited extreme volatility — the 5-year revenue CAGR of just 5.8% masks a boom-bust cycle from $7.1B (2022) to $4.3B (2024) and back, demonstrating how commodity exposure can overwhelm operational execution [7]. The company's concentration in Appalachian Basin natural gas and NGLs creates geographic and commodity risk, vulnerable to regional pipeline constraints, basis differential compression, and state-level regulatory changes. D/E has increased from 19% to 33% following the HG Energy acquisition, and while still conservative, the incremental leverage adds risk in a commodity downturn. CEO Kennedy's sale of $7.3M in shares in May 2026 under a pre-arranged plan, alongside officer Schultz's $1.6M sale, signals net insider selling that tempers the bullish narrative [6]. The 2026 EPS estimate of $4.28 assumes sustained commodity prices — any material decline in natural gas or NGL prices could compress margins rapidly given the high operating leverage inherent in E&amp;P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structural increase in U.S. natural gas demand, with global LNG demand projected to grow 25% by 2030 and Antero positioned as a primary beneficiary through its record 4.1 Bcfe/d Appalachian Basin production [3]</w:t>
      </w:r>
    </w:p>
    <w:p>
      <w:pPr>
        <w:spacing w:before="40" w:after="40"/>
        <w:ind w:left="283"/>
      </w:pPr>
      <w:r>
        <w:rPr>
          <w:rFonts w:ascii="Calibri" w:hAnsi="Calibri"/>
          <w:b/>
          <w:color w:val="4A6B25"/>
          <w:sz w:val="20"/>
        </w:rPr>
        <w:t xml:space="preserve">2. </w:t>
      </w:r>
      <w:r>
        <w:rPr>
          <w:rFonts w:ascii="Calibri" w:hAnsi="Calibri"/>
          <w:b w:val="0"/>
          <w:color w:val="3A4A28"/>
          <w:sz w:val="20"/>
        </w:rPr>
        <w:t>Full integration of HG Energy acquisition adding 385,000 net acres, 700 MMcfe/d production, and 400 drilling locations extending the company's development runway by over a decade, with synergy capture expected through 2027 [1]</w:t>
      </w:r>
    </w:p>
    <w:p>
      <w:pPr>
        <w:spacing w:before="40" w:after="40"/>
        <w:ind w:left="283"/>
      </w:pPr>
      <w:r>
        <w:rPr>
          <w:rFonts w:ascii="Calibri" w:hAnsi="Calibri"/>
          <w:b/>
          <w:color w:val="4A6B25"/>
          <w:sz w:val="20"/>
        </w:rPr>
        <w:t xml:space="preserve">3. </w:t>
      </w:r>
      <w:r>
        <w:rPr>
          <w:rFonts w:ascii="Calibri" w:hAnsi="Calibri"/>
          <w:b w:val="0"/>
          <w:color w:val="3A4A28"/>
          <w:sz w:val="20"/>
        </w:rPr>
        <w:t>Forward P/E of 8.4x with $49.10 average analyst price target (20 analysts, Buy consensus) suggests significant valuation upside if natural gas prices remain supportive and production growth targets are achieved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volatility remains the dominant risk — revenue swung from $7.1B (2022) to $4.3B (2024), and a sustained decline in Henry Hub below $3/MMBtu would compress margins despite production growth</w:t>
      </w:r>
    </w:p>
    <w:p>
      <w:pPr>
        <w:spacing w:before="40" w:after="40"/>
        <w:ind w:left="283"/>
      </w:pPr>
      <w:r>
        <w:rPr>
          <w:rFonts w:ascii="Calibri" w:hAnsi="Calibri"/>
          <w:b/>
          <w:color w:val="4A6B25"/>
          <w:sz w:val="20"/>
        </w:rPr>
        <w:t xml:space="preserve">2. </w:t>
      </w:r>
      <w:r>
        <w:rPr>
          <w:rFonts w:ascii="Calibri" w:hAnsi="Calibri"/>
          <w:b w:val="0"/>
          <w:color w:val="3A4A28"/>
          <w:sz w:val="20"/>
        </w:rPr>
        <w:t>CEO Kennedy's sale of 185,826 shares ($7.3M) and officer Schultz's sale of 39,490 shares ($1.6M) in May 2026 represent meaningful net insider selling that contrasts with the bullish production outlook [6]</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Appalachian Basin operations leaves the company vulnerable to regional regulatory changes, pipeline capacity constraints, and basis differential compression that could erode realized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Antero Resources' core business of natural gas and NGL exploration, drilling, production, and processing involves physical-world operations that AI structurally cannot displace — wellbore drilling, hydraulic fracturing, gathering systems, and processing plants require massive physical infrastructure and geological expertise [2]. AI is actively increasing demand for Antero's product as data center power consumption surges; global LNG demand is projected to grow 25% by 2030 driven partly by AI data center buildout requiring enormous baseload power generation [2][3]. The company is immune to AI substitution risk and directly benefits from AI-driven electricity demand growth. AI Opportunity (1/1): The AI data center buildout is creating measurable incremental demand for natural gas as a baseload and peaking power source — Antero's record production of 4.1 Bcfe/d positions it as a direct beneficiary of this secular demand growth, with natural gas-fired power generation increasingly necessary to support AI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Antero Resources Q1 2026 Earnings Release — Revenue $1.95B (+39.7% YoY), Net Income $535M, Adjusted FCF $657M, HG Energy Integration, April 2026</w:t>
      </w:r>
    </w:p>
    <w:p>
      <w:pPr>
        <w:spacing w:before="20" w:after="20"/>
        <w:ind w:left="170"/>
      </w:pPr>
      <w:r>
        <w:rPr>
          <w:rFonts w:ascii="Calibri" w:hAnsi="Calibri"/>
          <w:b/>
          <w:color w:val="4A6B25"/>
          <w:sz w:val="15"/>
        </w:rPr>
        <w:t xml:space="preserve">2. </w:t>
      </w:r>
      <w:r>
        <w:rPr>
          <w:rFonts w:ascii="Calibri" w:hAnsi="Calibri"/>
          <w:b w:val="0"/>
          <w:color w:val="3A4A28"/>
          <w:sz w:val="17"/>
        </w:rPr>
        <w:t>Antero Resources Corporate Website — About Us, Senior Leadership, Technology and Innovation,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Antero Resources Q2 2026 Results — Revenue $1.56B (+29.6% YoY), Net Income $286M, EBITDAX $595M (+57%), Record Production 4.1 Bcfe/d, July 2026</w:t>
      </w:r>
    </w:p>
    <w:p>
      <w:pPr>
        <w:spacing w:before="20" w:after="20"/>
        <w:ind w:left="170"/>
      </w:pPr>
      <w:r>
        <w:rPr>
          <w:rFonts w:ascii="Calibri" w:hAnsi="Calibri"/>
          <w:b/>
          <w:color w:val="4A6B25"/>
          <w:sz w:val="15"/>
        </w:rPr>
        <w:t xml:space="preserve">4. </w:t>
      </w:r>
      <w:r>
        <w:rPr>
          <w:rFonts w:ascii="Calibri" w:hAnsi="Calibri"/>
          <w:b w:val="0"/>
          <w:color w:val="3A4A28"/>
          <w:sz w:val="17"/>
        </w:rPr>
        <w:t>Antero Resources Sustainability and Purpose — 'People Are Our Purpose,' ESG Strategy, anteroresources.com,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Antero Resources ESG Report — Methane Leak Rate 0.008%, 90.7% Water Recycling, Board ESG Committee, Executive Compensation Linkage, 2024-2025</w:t>
      </w:r>
    </w:p>
    <w:p>
      <w:pPr>
        <w:spacing w:before="20" w:after="20"/>
        <w:ind w:left="170"/>
      </w:pPr>
      <w:r>
        <w:rPr>
          <w:rFonts w:ascii="Calibri" w:hAnsi="Calibri"/>
          <w:b/>
          <w:color w:val="4A6B25"/>
          <w:sz w:val="15"/>
        </w:rPr>
        <w:t xml:space="preserve">6. </w:t>
      </w:r>
      <w:r>
        <w:rPr>
          <w:rFonts w:ascii="Calibri" w:hAnsi="Calibri"/>
          <w:b w:val="0"/>
          <w:color w:val="3A4A28"/>
          <w:sz w:val="17"/>
        </w:rPr>
        <w:t>SEC Form 4 Filings — CEO Kennedy Sale of 185,826 shares at ~$39.50 (10b5-1 Plan), Officer Schultz Sale of 39,490 shares,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StockAnalysis, Simply Wall St — AR Key Statistics: Forward P/E 8.38x, D/E 33.09%, ROE 12.59%, Profit Margin 17.10%,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