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FATN</w:t>
      </w:r>
      <w:r>
        <w:rPr>
          <w:rFonts w:ascii="Calibri" w:hAnsi="Calibri"/>
          <w:b/>
          <w:color w:val="1A2010"/>
          <w:sz w:val="40"/>
        </w:rPr>
        <w:t xml:space="preserve">  FatPipe, Inc.</w:t>
      </w:r>
    </w:p>
    <w:p>
      <w:pPr>
        <w:spacing w:after="120"/>
      </w:pPr>
      <w:r>
        <w:rPr>
          <w:rFonts w:ascii="Calibri" w:hAnsi="Calibri"/>
          <w:b/>
          <w:color w:val="6E8450"/>
          <w:sz w:val="18"/>
        </w:rPr>
        <w:t>GROWTH SLEEVE · 2026-08-03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FatPipe, Inc. is a developer of enterprise-class, application-aware, Secure Software-Defined Wide Area Network (SD-WAN) solutions for enterprises, communication service providers, security service providers, and government organizations. Products include SD-WAN, SASE, SIEM, Next-Gen Firewall, FatPipe Total Security 360, and Cloud Connect. Founded in 2010 by Dr. Ragula Bhaskar, headquartered in Salt Lake City, Utah, FatPipe holds 14 patents in networking technology and listed on Nasdaq in 2025.</w:t>
      </w:r>
    </w:p>
    <w:p>
      <w:r>
        <w:rPr>
          <w:rFonts w:ascii="Calibri" w:hAnsi="Calibri"/>
          <w:b/>
          <w:color w:val="6E8450"/>
          <w:sz w:val="18"/>
        </w:rPr>
        <w:t>172 Employees · https://www.fatpipeinc.com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FatPipe pioneered the SD-WAN concept and has evolved its product suite over five years from pure WAN optimization into a full single-stack cybersecurity solution including SASE, SIEM, Next-Gen Firewall, and Cloud Connect, with FY2026 revenue of $19.2M growing 18% annually and Q4 accelerating to 90% YoY growth [1]. The Nasdaq listing in 2025 represented a significant business milestone. AI Deployment (0/2): No AI-powered products shipping and no AI-driven cost savings reported; the business centers on enterprise networking and cybersecurity infrastructure [2]. Market Share (1/2): Ranked #1 for Product and #1 for Support in Info-Tech Research Group's 2025 SD-WAN Midmarket Report, demonstrating category leadership in the midmarket segment despite tiny scale versus Cisco, VMware, and Fortinet [3]. Product Pipeline (1/2): Cybersecurity stack expansion and FY2027 guidance of $22.6M revenue (18% growth) with $0.49 EPS provides general pipeline visibility; awarded 2026 Visionary Spotlight Award for SD-WAN by ChannelVision Magazine [4]. R&amp;D Intensity (1/1): 14 patents held by founder Dr. Bhaskar and 92.2% gross margins suggest significant R&amp;D investment relative to the 172-person company's scale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FatPipe positions itself as a provider of 'leading solutions for mission-critical WAN applications' — clear and connected to enterprise infrastructure reliability but not distinctive or purposeful beyond the product itself. Community Impact (0/2): No evidence of charitable programs or community investment found for this 172-person company [2]. Employee Retention (0/2): Glassdoor rates FatPipe 3.2/5 with only 56% recommending; employees cite 'completely disorganized management,' cultural concerns about 'overseas management style running a company in the US,' and 'clear bias towards very select employees,' indicating significant retention challenges [5]. Insider Buying (1/2): CEO Ragula Bhaskar purchased 20,000 shares ($29,000) in March 2026, a small but deliberate open-market buy demonstrating personal conviction; he directly owns 16.44% ($11.78M) of the company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41,867 shares x stock price of $5.21 = $218,128, which is far below the $1,000,000 minimum liquidity threshold required by IOWN. Infrastructure score is set to 0 regardless of all other metrics per the hard rule [7]. For context, the underlying business metrics are strong: FY2026 revenue of $19.2M with 92.2% gross margins, 28% adjusted EBITDA margin ($5.4M), Q4 net income of $4.0M, and D/E of approximately 27% [1]. FY2027 guidance calls for $22.6M revenue and $0.49 EPS. However, the stock is too illiquid for IOWN to establish or exit a position — daily dollar volume of $218K means a $50K position would represent 23% of daily volume, creating unacceptable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FatPipe shows genuine founder commitment through Dr. Bhaskar's 24.5-year tenure and 14 patents, but the company's internal culture challenges (Glassdoor 3.2/5), small scale, and near-term survival focus create a predominantly finite operating mindset. The pioneer spirit is real but organizational execution and team trust lag behind the founder's technical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FatPipe's cause of democratizing enterprise-grade network reliability through SD-WAN has substance, validated by 14 patents and 24.5 years of founder commitment. However, the vision reads as a technology mission rather than a Just Cause that inspires beyond the product — it is specific to networking infrastructure rather than a broader vision of a better future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(3.2/5, 56% recommend) reveal significant cultural concerns: employees cite 'completely disorganized management,' lack of investment in employees, 'overseas management style running a company in the US,' and 'clear bias towards very select employees' [5]. These describe a low-trust environment inconsistent with Sinek's Circle of Safety. For a 172-person company, cultural dysfunction at this level is particularly damaging.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FatPipe's public communications emphasize its #1 midmarket ranking and patent portfolio rather than acknowledging what can be learned from larger SD-WAN competitors like Cisco Viptela, VMware VeloCloud, or Fortinet [3]. The competitive language centers on leadership position rather than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FatPipe has evolved from pure SD-WAN into a full cybersecurity platform (SASE, SIEM, Next-Gen Firewall, Cloud Connect), entering adjacent markets that leverage existing enterprise relationships [1]. The Nasdaq listing represents a strategic shift from private to public company. These are incremental adaptations rather than transformative reinventions, but show willingness to evolve.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Bhaskar maintained FatPipe through 15+ years as a private company before taking it public, demonstrating long-term conviction in SD-WAN when the market was nascent. CEO insider purchase of 20,000 shares in March 2026 backs conviction with personal capital [6]. The decision to invest in sales force expansion and cybersecurity product development while operating at thin margins shows willingness to prioritize growth over short-term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FatPipe delivered exceptional FY2026 results with $19.2M revenue (18% annual growth), Q4 revenue surging 90% YoY to $7.2M, and adjusted EBITDA of $5.4M (28% margin) [1]. The company's 92.2% gross margins, 14 patents, and #1 midmarket SD-WAN ranking from Info-Tech Research Group demonstrate a defensible niche in a $17.6B+ addressable market [3]. FY2027 guidance of $22.6M revenue and $0.49 EPS implies continued momentum, and the forward P/E of approximately 10.6x on accelerating profitability suggests meaningful valuation upside if growth sustains. Dr. Bhaskar's 24.5-year tenure, 16.44% ownership, and recent insider purchase reinforce founder alignment [6].</w:t>
      </w:r>
    </w:p>
    <w:p>
      <w:pPr>
        <w:spacing w:after="120"/>
      </w:pPr>
      <w:r>
        <w:rPr>
          <w:rFonts w:ascii="Calibri" w:hAnsi="Calibri"/>
          <w:b w:val="0"/>
          <w:color w:val="3A4A28"/>
          <w:sz w:val="20"/>
        </w:rPr>
        <w:t>The critical issue for IOWN is liquidity: average daily volume of only 41,867 shares at $5.21 produces just $218K in daily dollar volume — far below the $1M minimum for IOWN to trade [7]. A $50K position would represent 23% of daily volume, creating unacceptable execution risk for entry and exit. Beyond liquidity, the $69.6M market cap micro-cap faces existential competitive pressure from Cisco, VMware, Fortinet, and Palo Alto Networks — companies with 100-1,000x FatPipe's resources that are integrating AI deeply into their SD-WAN platforms. Glassdoor reviews (3.2/5, 56% recommend) describing 'completely disorganized management' threaten the company's ability to recruit the enterprise sales talent needed for growth [5]. The combination of micro-cap illiquidity, competitive overhang, and organizational dysfunction makes FATN uninvestable for IOWN despite attractive business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$22.6M revenue and $0.49 EPS implies continued 18% growth and meaningful profitability inflection, with Q4 FY2026 momentum (90% YoY growth) suggesting potential upside to guidance</w:t>
      </w:r>
    </w:p>
    <w:p>
      <w:pPr>
        <w:spacing w:before="40" w:after="40"/>
        <w:ind w:left="283"/>
      </w:pPr>
      <w:r>
        <w:rPr>
          <w:rFonts w:ascii="Calibri" w:hAnsi="Calibri"/>
          <w:b/>
          <w:color w:val="4A6B25"/>
          <w:sz w:val="20"/>
        </w:rPr>
        <w:t xml:space="preserve">2. </w:t>
      </w:r>
      <w:r>
        <w:rPr>
          <w:rFonts w:ascii="Calibri" w:hAnsi="Calibri"/>
          <w:b w:val="0"/>
          <w:color w:val="3A4A28"/>
          <w:sz w:val="20"/>
        </w:rPr>
        <w:t>Cybersecurity single-stack product expansion (SASE, SIEM, FatPipe Total Security 360) increases revenue per customer and expands the addressable market beyond pure SD-WAN</w:t>
      </w:r>
    </w:p>
    <w:p>
      <w:pPr>
        <w:spacing w:before="40" w:after="40"/>
        <w:ind w:left="283"/>
      </w:pPr>
      <w:r>
        <w:rPr>
          <w:rFonts w:ascii="Calibri" w:hAnsi="Calibri"/>
          <w:b/>
          <w:color w:val="4A6B25"/>
          <w:sz w:val="20"/>
        </w:rPr>
        <w:t xml:space="preserve">3. </w:t>
      </w:r>
      <w:r>
        <w:rPr>
          <w:rFonts w:ascii="Calibri" w:hAnsi="Calibri"/>
          <w:b w:val="0"/>
          <w:color w:val="3A4A28"/>
          <w:sz w:val="20"/>
        </w:rPr>
        <w:t>Improved daily trading volume could eventually lift the stock above the $1M liquidity threshold — market cap has nearly tripled from $29M to $70M since the April 2026 screen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Daily dollar volume of $218K is 78% below the $1M IOWN liquidity floor — the stock is uninvestable until volume materially increases, and micro-cap liquidity can deteriorate further without warning</w:t>
      </w:r>
    </w:p>
    <w:p>
      <w:pPr>
        <w:spacing w:before="40" w:after="40"/>
        <w:ind w:left="283"/>
      </w:pPr>
      <w:r>
        <w:rPr>
          <w:rFonts w:ascii="Calibri" w:hAnsi="Calibri"/>
          <w:b/>
          <w:color w:val="4A6B25"/>
          <w:sz w:val="20"/>
        </w:rPr>
        <w:t xml:space="preserve">2. </w:t>
      </w:r>
      <w:r>
        <w:rPr>
          <w:rFonts w:ascii="Calibri" w:hAnsi="Calibri"/>
          <w:b w:val="0"/>
          <w:color w:val="3A4A28"/>
          <w:sz w:val="20"/>
        </w:rPr>
        <w:t>Micro-cap ($69.6M market cap) competing against Cisco, VMware, and Fortinet in SD-WAN — larger competitors could compress pricing, bundle SD-WAN with broader networking suites, or acquire midmarket share through AI-integrated platforms</w:t>
      </w:r>
    </w:p>
    <w:p>
      <w:pPr>
        <w:spacing w:before="40" w:after="40"/>
        <w:ind w:left="283"/>
      </w:pPr>
      <w:r>
        <w:rPr>
          <w:rFonts w:ascii="Calibri" w:hAnsi="Calibri"/>
          <w:b/>
          <w:color w:val="4A6B25"/>
          <w:sz w:val="20"/>
        </w:rPr>
        <w:t xml:space="preserve">3. </w:t>
      </w:r>
      <w:r>
        <w:rPr>
          <w:rFonts w:ascii="Calibri" w:hAnsi="Calibri"/>
          <w:b w:val="0"/>
          <w:color w:val="3A4A28"/>
          <w:sz w:val="20"/>
        </w:rPr>
        <w:t>Glassdoor cultural dysfunction (3.2/5 rating, 56% recommend, 'completely disorganized management') threatens retention and recruitment of the enterprise sales and engineering talent critical to scaling beyond $22.6M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FatPipe's SD-WAN and network infrastructure business is well-protected from AI disruption — AI workloads dramatically increase enterprise network traffic, bandwidth demands, and the need for reliable multi-link WAN connectivity, making FatPipe's core offering more relevant as AI adoption accelerates [1]. The proliferation of AI applications requires robust, low-latency SD-WAN solutions to connect distributed workforces and cloud infrastructure. Cybersecurity products (SASE, SIEM, Next-Gen Firewall) address threats that AI amplifies rather than eliminates. However, larger competitors like Cisco, Fortinet, and Palo Alto Networks are integrating AI deeply into their networking stacks, creating competitive pressure on FatPipe's 172-person team. AI Opportunity (0/1): No AI-specific revenue generated; the company's networking solutions inherently support AI deployment but do not constitute AI products themselves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FatPipe FY2026 and Q4 Results — $19.2M Revenue, 90% Q4 YoY Growth, $5.4M Adjusted EBITDA, May 2026</w:t>
      </w:r>
    </w:p>
    <w:p>
      <w:pPr>
        <w:spacing w:before="20" w:after="20"/>
        <w:ind w:left="170"/>
      </w:pPr>
      <w:r>
        <w:rPr>
          <w:rFonts w:ascii="Calibri" w:hAnsi="Calibri"/>
          <w:b/>
          <w:color w:val="4A6B25"/>
          <w:sz w:val="15"/>
        </w:rPr>
        <w:t xml:space="preserve">2. </w:t>
      </w:r>
      <w:r>
        <w:rPr>
          <w:rFonts w:ascii="Calibri" w:hAnsi="Calibri"/>
          <w:b w:val="0"/>
          <w:color w:val="3A4A28"/>
          <w:sz w:val="17"/>
        </w:rPr>
        <w:t>FatPipe Corporate Website and Product Suite — SD-WAN, SASE, SIEM, Next-Gen Firewall,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Info-Tech Research Group 2025 SD-WAN Midmarket Report — FatPipe Ranked #1 Product and #1 Support</w:t>
      </w:r>
    </w:p>
    <w:p>
      <w:pPr>
        <w:spacing w:before="20" w:after="20"/>
        <w:ind w:left="170"/>
      </w:pPr>
      <w:r>
        <w:rPr>
          <w:rFonts w:ascii="Calibri" w:hAnsi="Calibri"/>
          <w:b/>
          <w:color w:val="4A6B25"/>
          <w:sz w:val="15"/>
        </w:rPr>
        <w:t xml:space="preserve">4. </w:t>
      </w:r>
      <w:r>
        <w:rPr>
          <w:rFonts w:ascii="Calibri" w:hAnsi="Calibri"/>
          <w:b w:val="0"/>
          <w:color w:val="3A4A28"/>
          <w:sz w:val="17"/>
        </w:rPr>
        <w:t>ChannelVision Magazine — FatPipe Awarded 2026 Visionary Spotlight Award for SD-WAN, June 2026</w:t>
      </w:r>
    </w:p>
    <w:p>
      <w:pPr>
        <w:spacing w:before="20" w:after="20"/>
        <w:ind w:left="170"/>
      </w:pPr>
      <w:r>
        <w:rPr>
          <w:rFonts w:ascii="Calibri" w:hAnsi="Calibri"/>
          <w:b/>
          <w:color w:val="4A6B25"/>
          <w:sz w:val="15"/>
        </w:rPr>
        <w:t xml:space="preserve">5. </w:t>
      </w:r>
      <w:r>
        <w:rPr>
          <w:rFonts w:ascii="Calibri" w:hAnsi="Calibri"/>
          <w:b w:val="0"/>
          <w:color w:val="3A4A28"/>
          <w:sz w:val="17"/>
        </w:rPr>
        <w:t>Glassdoor — FatPipe Networks Reviews, 3.2/5 Rating, 56% Recommend,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Insider Trading — CEO Ragula Bhaskar Purchase of 20,000 shares; 16.44% Ownership, March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 WallStreetZen — FATN Market Cap $69.56M, Stock Price $5.21, Avg Daily Vol 41,867,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