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FVRR</w:t>
      </w:r>
      <w:r>
        <w:rPr>
          <w:rFonts w:ascii="Calibri" w:hAnsi="Calibri"/>
          <w:b/>
          <w:color w:val="1A2010"/>
          <w:sz w:val="40"/>
        </w:rPr>
        <w:t xml:space="preserve">  Fiverr International Ltd.</w:t>
      </w:r>
    </w:p>
    <w:p>
      <w:pPr>
        <w:spacing w:after="120"/>
      </w:pPr>
      <w:r>
        <w:rPr>
          <w:rFonts w:ascii="Calibri" w:hAnsi="Calibri"/>
          <w:b/>
          <w:color w:val="6E8450"/>
          <w:sz w:val="18"/>
        </w:rPr>
        <w:t>GROWTH SLEEVE · 2026-07-29 · Inspire: 41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Internet Content &amp; Information · NYSE · Israel</w:t>
      </w:r>
    </w:p>
    <w:p>
      <w:pPr>
        <w:spacing w:after="80"/>
      </w:pPr>
      <w:r>
        <w:rPr>
          <w:rFonts w:ascii="Calibri" w:hAnsi="Calibri"/>
          <w:b w:val="0"/>
          <w:color w:val="3A4A28"/>
          <w:sz w:val="20"/>
        </w:rPr>
        <w:t>Fiverr International operates an online marketplace connecting businesses with freelance professionals offering digital services including graphic design, programming, video production, writing, and AI-related services. The company also provides Fiverr Ads, Seller Plus subscriptions, AutoDS dropshipping tools, and Fiverr Go AI tools. Following a 30% workforce reduction in September 2025, the company is pivoting to an AI-first model focused on high-value, outcome-based work. Headquartered in Tel Aviv, Israel.</w:t>
      </w:r>
    </w:p>
    <w:p>
      <w:r>
        <w:rPr>
          <w:rFonts w:ascii="Calibri" w:hAnsi="Calibri"/>
          <w:b/>
          <w:color w:val="6E8450"/>
          <w:sz w:val="18"/>
        </w:rPr>
        <w:t>530 Employees · https://www.fiverr.com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Full-year 2025 revenue grew 10.1% to $430.9M with services revenue surging 83.8% YoY in Q2 2025, but the company is deliberately contracting in 2026 with guidance of $380-420M (down 3-12% YoY) as it deprioritizes low-value transactions [1][2]. The strategic pivot is ambitious but unproven. AI Deployment (2/2): Fiverr launched Fiverr Go, a suite of AI tools enabling freelancers to boost creativity, speed, and communication [3]. CEO Kaufman has committed to becoming an AI-first company, cutting 30% of the workforce to fund the transformation and integrating AI across matching, project scoping, and quality assessment [3][4]. Market Share (1/2): Fiverr is a leading global freelance marketplace but faces intense competition from Upwork, Toptal, and emerging AI-native platforms that could bypass freelancer marketplaces entirely [1]. Product Pipeline (1/2): The 2026-2027 roadmap centers on outcome-based hiring and AI-augmented services, with management targeting growth re-acceleration in 2027, though concrete product timelines remain limited [2]. R&amp;D Intensity (0/1): No evidence of R&amp;D spending above internet marketplace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Fiverr's mission to democratize access to talent and change how the world works together is clear and relevant to the evolving gig economy, but has been partially undermined by the 30% workforce reduction and deliberate revenue contraction [5]. Community Impact (1/2): Fiverr provides economic opportunity to freelancers globally, particularly in developing markets, and has committed to carbon neutrality by 2030; the Freelancer Wellness Fund with Freelancers Union distributed 120 microgrants, and the company aligns with six UN Sustainable Development Goals [5]. Employee Retention (0/2): The 30% workforce cut from ~762 to ~530 employees in September 2025 severely damages trust and retention [4]. CEO Kaufman publicly warned that AI would eliminate jobs including his own, creating existential anxiety for remaining staff. The sweeping cuts came just five months after Kaufman called on staff to embrace AI tools [4]. Insider Buying (0/2): No evidence of meaningful net insider buying by executives in the last 12 months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Fiverr's balance sheet is exceptionally clean with D/E of just 1% and net cash of $117.5M (cash exceeds total debt), providing maximum financial flexibility during the AI transformation [6]. Forward P/E of 5.58 with PEG of 0.25 signals extreme cheapness, reflecting deep market skepticism about the AI pivot [6]. Gross margin of 81.6% is best-in-class for a marketplace business. Full-year 2025 revenue grew 10.1% to $430.9M with 21.3% adjusted EBITDA margin and first-ever GAAP profitability [1][2]. Profit margin of 4.87% and ROE of 5.42% are thin but improving from years of losses. Q1 2026 revenue of $105.5M declined 1.6% YoY, confirming the challenging transition to high-value work [2]. Five-year revenue CAGR of approximately 18% reflects the COVID-era boom from ~$190M (2020) to $431M (2025), though forward growth is now negative. Liquidity cleared: ~1.3M avg volume x $10.81 = $14.1M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Fiverr under CEO Kaufman shows a complex mix of courage and desperation. The willingness to deliberately shrink the business and cut 30% of staff to fund an AI transformation demonstrates strategic conviction, but the 30% layoff — coming five months after Kaufman urged employees to embrace AI — destroyed organizational trust and undermined the company's stated mission of empowering workers. The pivot is driven by survival necessity rather than proactive vision.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Fiverr's original cause — democratizing access to talent and changing how the world works together — was genuine and distinctive when the gig economy was emerging [5]. However, the cause is fundamentally challenged by AI's threat to the very freelancers Fiverr claims to empower. The pivot to 'AI-first' changes what Fiverr is — from empowering human freelancers to potentially replacing them — creating an unresolved tension at the heart of the company's purpose.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30% workforce reduction from ~762 to ~530 employees in September 2025 is a clear low-trust signal [4]. The cuts came just five months after CEO Kaufman called on staff to embrace AI tools and pursue training, then laid off the very employees he had encouraged to adapt [4]. Remaining employees operate under the explicit message that their jobs may not survive the AI transition. This is the opposite of Sinek's Circle of Safety.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Kaufman explicitly acknowledges AI tools as worthy rivals whose capabilities reveal Fiverr's vulnerability, demonstrating rare intellectual honesty among marketplace CEOs [3]. His public statement that 'AI can mimic style, but it can't originate human depth' shows the self-awareness that Sinek's framework values — the company frames competition as motivation to evolve rather than a war to win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Fiverr is attempting a genuine existential pivot — from a broad marketplace for human freelancers to an AI-augmented platform for high-value, outcome-based work [2]. This is a transformative strategic shift with management deliberately accepting revenue contraction to reposition. However, the pivot appears driven by survival necessity rather than proactive vision, and the clean balance sheet ($117.5M net cash) provides runway but the outcome remains deeply uncertain [6].</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Kaufman has shown genuine courage — publicly acknowledging that AI could eliminate his own job, cutting 30% of staff to fund transformation, and deliberately guiding 2026 revenue down 3-12% to reposition the business toward high-value work [2][3][4]. He has rejected 'corporate reassurance theater' in favor of direct, honest communication about AI's impact. These are painful decisions that sacrifice short-term performance for long-term survival, though whether this reflects visionary leadership or crisis management remains an open question.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Fiverr is a deep value bet on a successful AI transformation. At $10.81 and a forward P/E of 5.58x with PEG of 0.25, the market has priced in significant destruction of the freelance marketplace model [6]. However, if CEO Kaufman's pivot to high-value, AI-augmented services succeeds, the upside is substantial — the company achieved $430.9M revenue in 2025 with 21.3% adjusted EBITDA margin, 81.6% gross margins, and a pristine balance sheet ($117.5M net cash, D/E of 1%) [1][2][6]. The extreme valuation discount (trading below $400M market cap against $430M revenue) and strong free cash flow generation suggest the stock prices in a worst-case scenario. Services revenue grew 83.8% in Q2 2025, indicating higher-value segments can scale rapidly. The Inspire Impact Score of 41 (ALIGNED) with zero negative attributions adds quality [5].</w:t>
      </w:r>
    </w:p>
    <w:p>
      <w:pPr>
        <w:spacing w:after="120"/>
      </w:pPr>
      <w:r>
        <w:rPr>
          <w:rFonts w:ascii="Calibri" w:hAnsi="Calibri"/>
          <w:b w:val="0"/>
          <w:color w:val="3A4A28"/>
          <w:sz w:val="20"/>
        </w:rPr>
        <w:t>The bear case is existential. Fiverr is deliberately guiding 2026 revenue down 3-12% to $380-420M, and Q1 2026 revenue already declined 1.6% to $105.5M as the company deprioritizes low-value transactions that comprise a significant portion of marketplace GMV [2]. The 30% workforce cut signals the severity of AI disruption to core freelance categories — graphic design, writing, programming, and data entry are already being automated by generative AI tools [3][4]. CEO Kaufman himself warned that AI will replace programmers, designers, product managers, and other categories that generate Fiverr's marketplace take rate. The outcome-based hiring pivot is unproven and faces execution risk over 4-6 quarters with no guarantee of growth re-acceleration in 2027. Profit margin of 4.87% and ROE of 5.42% are thin, and the sub-$400M market cap against $430M revenue reflects the market's assessment that the business model may be terminally disrupted. Israel geopolitical risk adds an additional layer of uncertainty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pivot to outcome-based, AI-augmented services via Fiverr Go — management targets growth re-acceleration in 2027 as high-value work replaces low-value transactions [2][3]</w:t>
      </w:r>
    </w:p>
    <w:p>
      <w:pPr>
        <w:spacing w:before="40" w:after="40"/>
        <w:ind w:left="283"/>
      </w:pPr>
      <w:r>
        <w:rPr>
          <w:rFonts w:ascii="Calibri" w:hAnsi="Calibri"/>
          <w:b/>
          <w:color w:val="4A6B25"/>
          <w:sz w:val="20"/>
        </w:rPr>
        <w:t xml:space="preserve">2. </w:t>
      </w:r>
      <w:r>
        <w:rPr>
          <w:rFonts w:ascii="Calibri" w:hAnsi="Calibri"/>
          <w:b w:val="0"/>
          <w:color w:val="3A4A28"/>
          <w:sz w:val="20"/>
        </w:rPr>
        <w:t>Forward P/E of 5.58x and PEG of 0.25 create deep value optionality if the AI transformation demonstrates early revenue traction in H2 2026 [6]</w:t>
      </w:r>
    </w:p>
    <w:p>
      <w:pPr>
        <w:spacing w:before="40" w:after="40"/>
        <w:ind w:left="283"/>
      </w:pPr>
      <w:r>
        <w:rPr>
          <w:rFonts w:ascii="Calibri" w:hAnsi="Calibri"/>
          <w:b/>
          <w:color w:val="4A6B25"/>
          <w:sz w:val="20"/>
        </w:rPr>
        <w:t xml:space="preserve">3. </w:t>
      </w:r>
      <w:r>
        <w:rPr>
          <w:rFonts w:ascii="Calibri" w:hAnsi="Calibri"/>
          <w:b w:val="0"/>
          <w:color w:val="3A4A28"/>
          <w:sz w:val="20"/>
        </w:rPr>
        <w:t>Adjusted EBITDA margin target of 25% by 2026 (a year ahead of schedule) would demonstrate the cost savings from the 30% workforce reduction translating to profitability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Existential AI disruption risk — AI tools are actively replacing core freelance categories (design, writing, programming) that generate Fiverr's marketplace take rate, as acknowledged by CEO Kaufman himself [3][4]</w:t>
      </w:r>
    </w:p>
    <w:p>
      <w:pPr>
        <w:spacing w:before="40" w:after="40"/>
        <w:ind w:left="283"/>
      </w:pPr>
      <w:r>
        <w:rPr>
          <w:rFonts w:ascii="Calibri" w:hAnsi="Calibri"/>
          <w:b/>
          <w:color w:val="4A6B25"/>
          <w:sz w:val="20"/>
        </w:rPr>
        <w:t xml:space="preserve">2. </w:t>
      </w:r>
      <w:r>
        <w:rPr>
          <w:rFonts w:ascii="Calibri" w:hAnsi="Calibri"/>
          <w:b w:val="0"/>
          <w:color w:val="3A4A28"/>
          <w:sz w:val="20"/>
        </w:rPr>
        <w:t>Deliberate 2026 revenue contraction of 3-12% to $380-420M with no guarantee that the high-value pivot will generate offsetting growth in 2027 [2]</w:t>
      </w:r>
    </w:p>
    <w:p>
      <w:pPr>
        <w:spacing w:before="40" w:after="40"/>
        <w:ind w:left="283"/>
      </w:pPr>
      <w:r>
        <w:rPr>
          <w:rFonts w:ascii="Calibri" w:hAnsi="Calibri"/>
          <w:b/>
          <w:color w:val="4A6B25"/>
          <w:sz w:val="20"/>
        </w:rPr>
        <w:t xml:space="preserve">3. </w:t>
      </w:r>
      <w:r>
        <w:rPr>
          <w:rFonts w:ascii="Calibri" w:hAnsi="Calibri"/>
          <w:b w:val="0"/>
          <w:color w:val="3A4A28"/>
          <w:sz w:val="20"/>
        </w:rPr>
        <w:t>Organizational destabilization from 30% workforce cut five months after CEO urged employees to embrace AI — remaining 530 employees operate under existential uncertainty that may impair execution during the critical transformation period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Fiverr faces severe AI disruption risk — the platform's core business of connecting freelancers to clients for graphic design, content writing, programming, and video editing is directly threatened by AI tools that can perform these tasks without human intermediaries [3][4]. CEO Kaufman publicly acknowledged this, identifying eight job categories at risk including programmers, designers, product managers, data scientists, lawyers, customer support agents, salespeople, and finance professionals — many of which are Fiverr's core service categories [3]. The 30% workforce cut, 2026 revenue guidance decline of 3-12%, and Q1 2026 revenue contraction of 1.6% confirm disruption is already materializing [2][4]. The pivot to outcome-based hiring and high-value complex work attempts to move upstream where human judgment retains value, but the outcome is deeply uncertain. AI Opportunity (0/1): No quantifiable AI-generated revenue yet; Fiverr Go AI tools are shipping but the AI-first transformation is in investment phase with revenue contraction expected through 2026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Fiverr Full Year 2025 Results — $430.9M revenue (10.1% growth), 21.3% adjusted EBITDA margin, investors.fiverr.com, February 2026</w:t>
      </w:r>
    </w:p>
    <w:p>
      <w:pPr>
        <w:spacing w:before="20" w:after="20"/>
        <w:ind w:left="170"/>
      </w:pPr>
      <w:r>
        <w:rPr>
          <w:rFonts w:ascii="Calibri" w:hAnsi="Calibri"/>
          <w:b/>
          <w:color w:val="4A6B25"/>
          <w:sz w:val="15"/>
        </w:rPr>
        <w:t xml:space="preserve">2. </w:t>
      </w:r>
      <w:r>
        <w:rPr>
          <w:rFonts w:ascii="Calibri" w:hAnsi="Calibri"/>
          <w:b w:val="0"/>
          <w:color w:val="3A4A28"/>
          <w:sz w:val="17"/>
        </w:rPr>
        <w:t>Fiverr Q1 2026 Results and 2026 Guidance — $105.5M revenue (-1.6% YoY), $380-420M full year guidance, fiverr.com, May 2026</w:t>
      </w:r>
    </w:p>
    <w:p>
      <w:pPr>
        <w:spacing w:before="20" w:after="20"/>
        <w:ind w:left="170"/>
      </w:pPr>
      <w:r>
        <w:rPr>
          <w:rFonts w:ascii="Calibri" w:hAnsi="Calibri"/>
          <w:b/>
          <w:color w:val="4A6B25"/>
          <w:sz w:val="15"/>
        </w:rPr>
        <w:t xml:space="preserve">3. </w:t>
      </w:r>
      <w:r>
        <w:rPr>
          <w:rFonts w:ascii="Calibri" w:hAnsi="Calibri"/>
          <w:b w:val="0"/>
          <w:color w:val="3A4A28"/>
          <w:sz w:val="17"/>
        </w:rPr>
        <w:t>Fiverr CEO Micha Kaufman on AI Replacing Jobs — resident.com, Cybernews, May 2025; Fiverr Go AI Tools Launch</w:t>
      </w:r>
    </w:p>
    <w:p>
      <w:pPr>
        <w:spacing w:before="20" w:after="20"/>
        <w:ind w:left="170"/>
      </w:pPr>
      <w:r>
        <w:rPr>
          <w:rFonts w:ascii="Calibri" w:hAnsi="Calibri"/>
          <w:b/>
          <w:color w:val="4A6B25"/>
          <w:sz w:val="15"/>
        </w:rPr>
        <w:t xml:space="preserve">4. </w:t>
      </w:r>
      <w:r>
        <w:rPr>
          <w:rFonts w:ascii="Calibri" w:hAnsi="Calibri"/>
          <w:b w:val="0"/>
          <w:color w:val="3A4A28"/>
          <w:sz w:val="17"/>
        </w:rPr>
        <w:t>Fiverr 30% Workforce Layoffs — Globes, Engadget, IT Pro, September 2025</w:t>
      </w:r>
    </w:p>
    <w:p>
      <w:pPr>
        <w:spacing w:before="20" w:after="20"/>
        <w:ind w:left="170"/>
      </w:pPr>
      <w:r>
        <w:rPr>
          <w:rFonts w:ascii="Calibri" w:hAnsi="Calibri"/>
          <w:b/>
          <w:color w:val="4A6B25"/>
          <w:sz w:val="15"/>
        </w:rPr>
        <w:t xml:space="preserve">5. </w:t>
      </w:r>
      <w:r>
        <w:rPr>
          <w:rFonts w:ascii="Calibri" w:hAnsi="Calibri"/>
          <w:b w:val="0"/>
          <w:color w:val="3A4A28"/>
          <w:sz w:val="17"/>
        </w:rPr>
        <w:t>Fiverr 2023 ESG Report — Carbon neutrality commitment, Freelancer Wellness Fund, UN SDG alignment, August 2024</w:t>
      </w:r>
    </w:p>
    <w:p>
      <w:pPr>
        <w:spacing w:before="20" w:after="20"/>
        <w:ind w:left="170"/>
      </w:pPr>
      <w:r>
        <w:rPr>
          <w:rFonts w:ascii="Calibri" w:hAnsi="Calibri"/>
          <w:b/>
          <w:color w:val="4A6B25"/>
          <w:sz w:val="15"/>
        </w:rPr>
        <w:t xml:space="preserve">6. </w:t>
      </w:r>
      <w:r>
        <w:rPr>
          <w:rFonts w:ascii="Calibri" w:hAnsi="Calibri"/>
          <w:b w:val="0"/>
          <w:color w:val="3A4A28"/>
          <w:sz w:val="17"/>
        </w:rPr>
        <w:t>Yahoo Finance / StockAnalysis — FVRR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