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GRPN</w:t>
      </w:r>
      <w:r>
        <w:rPr>
          <w:rFonts w:ascii="Calibri" w:hAnsi="Calibri"/>
          <w:b/>
          <w:color w:val="1A2010"/>
          <w:sz w:val="40"/>
        </w:rPr>
        <w:t xml:space="preserve">  Groupon, Inc.</w:t>
      </w:r>
    </w:p>
    <w:p>
      <w:pPr>
        <w:spacing w:after="120"/>
      </w:pPr>
      <w:r>
        <w:rPr>
          <w:rFonts w:ascii="Calibri" w:hAnsi="Calibri"/>
          <w:b/>
          <w:color w:val="6E8450"/>
          <w:sz w:val="18"/>
        </w:rPr>
        <w:t>GROWTH SLEEVE · 2026-08-05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Groupon operates a two-sided marketplace connecting consumers to local merchants by offering goods and services at a discount in North America and internationally. The company provides deals across beauty and wellness, food and drink, home services, travel, and product categories. Under CEO Dusan Senkypl, Groupon is executing 'Project Foundry' to transform into an AI-native company, with ~1,474 employees after a 15% reduction in Q2 2026.</w:t>
      </w:r>
    </w:p>
    <w:p>
      <w:r>
        <w:rPr>
          <w:rFonts w:ascii="Calibri" w:hAnsi="Calibri"/>
          <w:b/>
          <w:color w:val="6E8450"/>
          <w:sz w:val="18"/>
        </w:rPr>
        <w:t>1,474 Employees · https://www.groupon.com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Groupon has undergone multi-year restructuring, narrowing focus from global e-commerce to local experiences marketplace, but this has been a contraction rather than a transformative pivot — revenue declined from ~$1.4B in 2020 to ~$498M in FY2025, and Q1 2026 revenue was flat at $117.2M [1]. Active customers grew 5% to 16.2M but unit sales declined 5%, suggesting the turnaround is fragile. AI Deployment (1/2): Project Foundry launched in Q1 2026 to transform Groupon into an AI-native company, with AI agents embedded across all functions, AI-ready search and checkout, and a board-level AI Committee [2]. The 15% global workforce reduction in Q2 2026 was driven by AI automation, representing tangible internal efficiency gains though specific dollar savings have not been quantified. Market Share (1/2): Groupon remains the most recognized local deals brand globally, but market position has eroded significantly as Google, Yelp, and social media platforms have built competing local commerce capabilities [1]. Product Pipeline (0/2): No specific next-generation products announced with timelines or revenue visibility beyond the ongoing platform modernization (iOS migration, AI search). R&amp;D Intensity (1/1): Technology spend remains above average relative to revenue for the internet content sector, reflecting the platform's ongoing AI transformation and modernization.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Groupon's purpose of connecting consumers with local merchants for savings is generic and interchangeable with any deals or coupon platform — it does not articulate a deeper purpose beyond transactional value [2]. Under CEO Senkypl, strategic messaging centers on operational discipline, AI transformation, and shareholder returns rather than a mission that inspires. Community Impact (1/2): Groupon's platform inherently drives foot traffic to local small businesses, providing modest community economic benefit. The marketplace serves as a marketing engine for local merchants who might otherwise lack digital presence. However, no specific foundation, charitable programs, or dollar-amount community investments were identified [2]. Employee Retention (0/2): Glassdoor rating of 3.0/5 with 49% recommending to a friend, and some reviews citing 'zero culture and values with too much AI focus' [3]. Serial layoffs have continued — 2,800 in 2020, 500+ in 2022, and a further 15% global reduction in Q2 2026 via Project Foundry — creating persistent organizational instability [4]. Insider Buying (1/2): Pale Fire Capital, the largest shareholder at ~22%, installed its founder Senkypl as CEO in May 2024, representing unusual activist conviction with direct operational alignment, though not traditional open-market insider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severely impaired financials. Groupon has negative stockholders' equity and ~$350M in total debt, making D/E and ROE incalculable — both excluded as null [5]. Profit margin remains deeply negative (Q1 2026 net loss of $12.9M on $117.2M revenue = -11%) [1]. Revenue growth is essentially flat at ~2% YoY after a decade of decline from peak revenue of ~$3.2B, yielding a devastating 5-year CAGR of approximately -12%. Forward P/E of ~16x (based on estimated FY2026 EPS) scores 1.0, the only positive metric. Forward PEG remains far above the 3.0 floor. Guided adjusted EBITDA of $70-75M and FCF of $60M+ suggest the business generates cash, but GAAP profitability remains elusive. Liquidity test passes easily (~$46M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Groupon exhibits predominantly finite-game characteristics. The company has cycled through multiple CEOs since founder Andrew Mason's departure in 2013, lacks a consistent Just Cause beyond survival, and has conducted serial layoffs reducing headcount from 15,000+ to ~1,474. The installation of Pale Fire Capital's founder as CEO represents activist-driven turnaround management. While the AI-native transformation through Project Foundry shows some courage and the pivot from goods to experiences demonstrates flexibility, the overall profile is that of a company playing to survive this quarter, not to keep playing indefinitely.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Groupon has no articulated Just Cause beyond connecting consumers with deals — a transactional function, not an aspirational vision of a better future. The company has cycled through at least four CEOs since 2013, each bringing different strategic direction, preventing any consistent purpose from taking root. Under Senkypl, strategic messaging centers on AI transformation, operational discipline, and shareholder returns — legitimate goals but not a Just Cause by Sinek's definition [2]. No vision of a future state people would sacrifice to advance.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Groupon has conducted serial rounds of significant layoffs — 2,800 in 2020, 500+ in mid-2022, another 500 within six months, and now a further 15% global reduction in Q2 2026 via Project Foundry [4]. Headcount has plunged from 15,000+ to ~1,474, creating a persistent low-trust environment where employees focus on survival rather than mission advancement. Glassdoor 3.0/5 with 49% recommendation rate, with recent reviews citing 'zero culture and values with too much AI focus and less employee focus' [3]. A prior $2.5M overtime settlement further undermines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Groupon's competitive positioning does not demonstrate a learning-oriented mindset toward Google, Yelp, or other local commerce platforms. Management frames competitors as existential threats to be navigated rather than rivals whose strengths could inspire improvement [1][2]. The AI transformation is defensive positioning against disruption, not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Groupon has meaningfully evolved its business model multiple times — exiting the goods/product category to focus exclusively on local experiences, shrinking from a global e-commerce conglomerate to a focused local marketplace, and now transitioning to an AI-native operating model through Project Foundry [1][2]. The shift from selling physical goods to services-only was a genuine strategic pivot. However, these transformations were driven by financial necessity and survival rather than a proactive Just Cause, and the outcome remains uncertain with revenue having declined ~85% from peak.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Senkypl's Project Foundry — fundamentally restructuring the company around AI with embedded AI agents across all functions and a 15% workforce reduction — represents a bold strategic bet on an AI-native future [2]. The 'Eliminate Complexity' and 'Extreme Ownership' philosophy strips organizational layers and assigns single owners per outcome. Pale Fire Capital's decision to install its own founder as CEO rather than hiring an external turnaround specialist signals personal conviction. However, these are single examples during an active turnaround rather than a sustained pattern of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Groupon at $27.92 (~$1.06B market cap) offers a speculative turnaround play with identifiable catalysts. The stock has nearly doubled from $14.21 since early 2026, reflecting market recognition of the AI-native transformation under Project Foundry. Guided adjusted EBITDA of $70-75M and FCF of $60M+ demonstrate the business generates cash despite GAAP losses [1]. Active customers grew 5% to 16.2M in Q1 2026, suggesting the consumer base is stabilizing. The longer-term ambition of 20%+ billings growth and AI-driven marketplace optimization could unlock significant value if the transformation succeeds. Activist CEO Senkypl's ~22% ownership via Pale Fire Capital creates aligned incentives.</w:t>
      </w:r>
    </w:p>
    <w:p>
      <w:pPr>
        <w:spacing w:after="120"/>
      </w:pPr>
      <w:r>
        <w:rPr>
          <w:rFonts w:ascii="Calibri" w:hAnsi="Calibri"/>
          <w:b w:val="0"/>
          <w:color w:val="3A4A28"/>
          <w:sz w:val="20"/>
        </w:rPr>
        <w:t>The bear case is severe: Groupon has negative stockholders' equity, ~$350M in debt, and continues to report GAAP net losses ($12.9M in Q1 2026) [1][5]. Revenue has contracted ~85% from the $3.2B peak to ~$498M, and Q1 2026 showed flat revenue growth despite 5% active customer growth, meaning per-customer monetization is declining. The FY2026 guidance of only 3-5% billings growth is modest for a stock trading at ~16x forward earnings. AI agents from Google, Apple, and other platforms threaten to disintermediate Groupon's core deal aggregation function entirely — consumers may soon discover and book local deals through AI assistants without visiting a marketplace [2]. The serial workforce reduction from 15,000+ to ~1,474 employees has severely depleted institutional knowledge, and Glassdoor reviews (3.0/5, 49% recommend) suggest the remaining workforce is demoralized [3]. The company lacks the scale, resources, and brand momentum to compete against well-capitalized technology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Project Foundry AI-native transformation could structurally reduce operating costs (15% workforce reduction) and improve marketplace matching, potentially accelerating the path to GAAP profitability in H2 2026 [2]</w:t>
      </w:r>
    </w:p>
    <w:p>
      <w:pPr>
        <w:spacing w:before="40" w:after="40"/>
        <w:ind w:left="283"/>
      </w:pPr>
      <w:r>
        <w:rPr>
          <w:rFonts w:ascii="Calibri" w:hAnsi="Calibri"/>
          <w:b/>
          <w:color w:val="4A6B25"/>
          <w:sz w:val="20"/>
        </w:rPr>
        <w:t xml:space="preserve">2. </w:t>
      </w:r>
      <w:r>
        <w:rPr>
          <w:rFonts w:ascii="Calibri" w:hAnsi="Calibri"/>
          <w:b w:val="0"/>
          <w:color w:val="3A4A28"/>
          <w:sz w:val="20"/>
        </w:rPr>
        <w:t>Longer-term billings growth ambition of 20%+ would, if achieved, represent a dramatic inflection from the decade-long revenue decline and fundamentally re-rate the stock</w:t>
      </w:r>
    </w:p>
    <w:p>
      <w:pPr>
        <w:spacing w:before="40" w:after="40"/>
        <w:ind w:left="283"/>
      </w:pPr>
      <w:r>
        <w:rPr>
          <w:rFonts w:ascii="Calibri" w:hAnsi="Calibri"/>
          <w:b/>
          <w:color w:val="4A6B25"/>
          <w:sz w:val="20"/>
        </w:rPr>
        <w:t xml:space="preserve">3. </w:t>
      </w:r>
      <w:r>
        <w:rPr>
          <w:rFonts w:ascii="Calibri" w:hAnsi="Calibri"/>
          <w:b w:val="0"/>
          <w:color w:val="3A4A28"/>
          <w:sz w:val="20"/>
        </w:rPr>
        <w:t>iOS migration completion and AI-powered deal discovery could improve customer engagement metrics and reverse the unit sales decline (-5% in Q1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agents from Google, Apple, and other platforms could disintermediate local deals discovery entirely, eliminating Groupon's core value proposition as a centralized marketplace — this is an existential threat, not a marginal risk [2]</w:t>
      </w:r>
    </w:p>
    <w:p>
      <w:pPr>
        <w:spacing w:before="40" w:after="40"/>
        <w:ind w:left="283"/>
      </w:pPr>
      <w:r>
        <w:rPr>
          <w:rFonts w:ascii="Calibri" w:hAnsi="Calibri"/>
          <w:b/>
          <w:color w:val="4A6B25"/>
          <w:sz w:val="20"/>
        </w:rPr>
        <w:t xml:space="preserve">2. </w:t>
      </w:r>
      <w:r>
        <w:rPr>
          <w:rFonts w:ascii="Calibri" w:hAnsi="Calibri"/>
          <w:b w:val="0"/>
          <w:color w:val="3A4A28"/>
          <w:sz w:val="20"/>
        </w:rPr>
        <w:t>Negative stockholders' equity and ~$350M in total debt create balance sheet fragility with limited capacity to invest in growth or withstand another revenue decline cycle [5]</w:t>
      </w:r>
    </w:p>
    <w:p>
      <w:pPr>
        <w:spacing w:before="40" w:after="40"/>
        <w:ind w:left="283"/>
      </w:pPr>
      <w:r>
        <w:rPr>
          <w:rFonts w:ascii="Calibri" w:hAnsi="Calibri"/>
          <w:b/>
          <w:color w:val="4A6B25"/>
          <w:sz w:val="20"/>
        </w:rPr>
        <w:t xml:space="preserve">3. </w:t>
      </w:r>
      <w:r>
        <w:rPr>
          <w:rFonts w:ascii="Calibri" w:hAnsi="Calibri"/>
          <w:b w:val="0"/>
          <w:color w:val="3A4A28"/>
          <w:sz w:val="20"/>
        </w:rPr>
        <w:t>Serial workforce reduction from 15,000+ to ~1,474 employees has destroyed institutional knowledge and organizational capability; Glassdoor 3.0/5 with 49% recommend rate suggests remaining employees are disengaged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Groupon's core business — aggregating local deals and connecting consumers with merchants — is directly threatened by AI agents that can autonomously discover, compare, and transact local services without a centralized deals platform [2]. Google's AI-powered search increasingly surfaces local deals directly, disintermediating Groupon's marketplace. AI recommendation engines from Yelp, Google Maps, and social platforms reduce consumer need for a dedicated deals aggregator. Management acknowledges this dynamic, positioning Groupon as a 'natural bridge between AI economy and local supply,' but the risk of being bypassed entirely by AI agents that route consumers to merchants directly is existential [2]. AI Opportunity (1/1): Project Foundry represents genuine AI deployment — AI agents embedded across all functions, AI-native search and checkout, and the 15% workforce reduction driven by AI automation demonstrate tangible operational use, though no specific AI revenue to external customers has been quantified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Groupon Q1 2026 Earnings Release and 10-Q — Revenue $117.2M, Net Loss $12.9M, Active Customers 16.2M, May 2026</w:t>
      </w:r>
    </w:p>
    <w:p>
      <w:pPr>
        <w:spacing w:before="20" w:after="20"/>
        <w:ind w:left="170"/>
      </w:pPr>
      <w:r>
        <w:rPr>
          <w:rFonts w:ascii="Calibri" w:hAnsi="Calibri"/>
          <w:b/>
          <w:color w:val="4A6B25"/>
          <w:sz w:val="15"/>
        </w:rPr>
        <w:t xml:space="preserve">2. </w:t>
      </w:r>
      <w:r>
        <w:rPr>
          <w:rFonts w:ascii="Calibri" w:hAnsi="Calibri"/>
          <w:b w:val="0"/>
          <w:color w:val="3A4A28"/>
          <w:sz w:val="17"/>
        </w:rPr>
        <w:t>Groupon Corporate Website, Project Foundry AI Transformation, and Board-Level AI Committee — AI-Native Strategy,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Glassdoor — Groupon Reviews 3.0/5, 903+ Reviews, AI Culture Concerns,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Groupon Layoff History — TechCrunch and Media Reports, 2020-2026; Project Foundry 15% Reduction Q2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and StockAnalysis.com — GRPN Balance Sheet, Market Cap,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