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HLIT</w:t>
      </w:r>
      <w:r>
        <w:rPr>
          <w:rFonts w:ascii="Calibri" w:hAnsi="Calibri"/>
          <w:b/>
          <w:color w:val="1A2010"/>
          <w:sz w:val="40"/>
        </w:rPr>
        <w:t xml:space="preserve">  Harmonic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2026-08-07 · Inspire: 23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Harmonic Inc. is now a pure-play broadband infrastructure company following the June 2026 completion of its Video business divestiture to MediaKind for $145 million cash. The company's cOS cloud-native broadband platform and network-edge devices (Oyster, Ripple, SeaStar) enable cable and fiber operators to deliver hybrid fiber/coax and fiber-to-the-premises broadband service. Q1 2026 broadband revenue grew 43% YoY to $121.7 million, with full-year 2026 broadband revenue guided to $475-495 million and backlog plus deferred revenue up 87% YoY to $582.1 million.</w:t>
      </w:r>
    </w:p>
    <w:p>
      <w:r>
        <w:rPr>
          <w:rFonts w:ascii="Calibri" w:hAnsi="Calibri"/>
          <w:b/>
          <w:color w:val="6E8450"/>
          <w:sz w:val="18"/>
        </w:rPr>
        <w:t>500 Employees · https://www.harmonicinc.com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Harmonic completed a genuine transformative pivot — selling its legacy Video business to MediaKind for $145 million cash in June 2026 to become a pure-play broadband infrastructure company, concentrating capital and management attention on its fastest-growing segment [2]. AI Deployment (2/2): AI-driven encoding and advanced compression is shipping to a named customer (DIRECTV) to optimize video quality and bandwidth, and AI-powered network analytics trained on each operator's specific traffic patterns are built into the cOS platform [1]. Market Share (1/2): Rest-of-market revenue grew 78% YoY to 42% of total revenue, showing real customer diversification beyond concentrated Tier-1 accounts, though Harmonic is a meaningful player rather than the outright leader against CommScope, Nokia, and Casa Systems [1]. Product Pipeline (2/2): FY2026 broadband revenue guidance of $475-495 million is backed by backlog plus deferred revenue of $582.1 million, up 87% YoY, giving specific, quantified forward visibility [1]. R&amp;D Intensity (0/1): No specific R&amp;D-as-percent-of-revenue figure versus industry peers was confirmed in available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Harmonic's stated purpose of 'transforming the way the world connects by making high-speed broadband the foundation for every digital experience' is clear and connects to a bigger idea, but reads similarly to peer broadband-vendor mission language and has not been distinctively validated by decades of consistent execution [1]. Community Impact (0/2): No evidence of charitable programs or community investment was found. Employee Retention (0/2): Headcount declined from 569 (2023) to 538 (March 2026), a 5.4% decline, with job postings down 90.6% YoY; Glassdoor reviews cite 'leadership failed' and management being 'out of touch with reality' alongside some positive team-collaboration feedback [4]. Insider Buying (0/2): Insiders sold a net ~$977K over the trailing 12 months, including SVP Neven Haltmayer's ~$421K divestment tied to his retirement after 20 years — net selling, not buying.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D/E of 36.9% ($131.1M debt / $355.2M equity) scores a full 1.0, and Forward P/E of 18.26x scores 1.0 against the 20x target [6]. However, the metrics reflect a company mid-transition: TTM revenue declined 45.6% and FY2025 revenue fell 26.2% YoY as the divested Video business rolled off, both flooring at 0 against the -20% floor; the 4yr revenue trend from $507M (2021) to $360.5M (2025) implies roughly -8.2% CAGR, also flooring at 0 [6]. ROE of -11.8% (on a $41.9M TTM net loss against $355.2M equity) floors at 0, and profit margin of -12.0% floors at 0. Forward PEG is not available given the earnings inflection. Note the reported consolidated decline is materially a function of the deliberate, value-accretive Video divestiture rather than organic broadband deterioration — continuing broadband operations grew revenue 43% YoY in Q1 2026 — but the algorithm scores the reported consolidated GAAP figures. Liquidity floor cleared: 874,366 avg volume x $11.68 = $10.2M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Harmonic's decision to sell its legacy Video business and become a pure-play broadband company is a genuine act of existential flexibility and courage — walking away from real, near-term revenue scale to sharpen long-term focus. But the mission statement is fairly generic for the category, employee sentiment on leadership is mixed, and insiders have been net sellers, keeping the overall picture short of a fully infinite-minded organization.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'Transform how the world connects' is a real but fairly standard broadband-vendor purpose statement; it has not been shown to be distinctively lived out or tested through a full market cycle, though the recent Video divestiture is a strategic action broadly consistent with the stated focus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Headcount decline and sharply reduced hiring, alongside Glassdoor comments about management being 'out of touch,' are offset by other reviews praising a 'highly intelligent and collaborative team' and 'get-things-done culture' — a genuinely mixed picture rather than a clear positive or negative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evidence was found of Harmonic publicly framing its strategy around learning from competitors'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Divesting the Video business for $145 million cash in June 2026 to become a pure-play broadband company is a clear, real example of walking away from an established (if declining) revenue line in service of long-term focus and relevance — precisely the kind of dramatic pivot Sinek highlights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Choosing to shed a real, revenue-generating legacy segment rather than continuing to milk it, in order to concentrate capital and management bandwidth on the smaller but faster-growing broadband business, reflects a genuine pattern of prioritizing long-term capability over near-term scale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Harmonic completed its transformation into a pure-play broadband infrastructure company in June 2026, divesting the Video business to MediaKind for $145 million cash and concentrating entirely on its cOS virtualized broadband platform [2]. The continuing business is accelerating: Q1 2026 broadband revenue grew 43% YoY to $121.7 million (beating consensus by ~17%), rest-of-market revenue (customer diversification beyond top accounts) grew 78% YoY to 42% of total revenue, and management raised FY2026 broadband revenue guidance to $475-495 million on the back of backlog plus deferred revenue up 87% YoY to $582.1 million [1]. AI-driven compression and network analytics are already shipping to customers including DIRECTV, positioning Harmonic to benefit from — rather than be threatened by — rising video and data traffic [1]. The balance sheet is conservative (D/E of 36.9%) and Forward P/E of 18.26x is reasonable for a business inflecting toward growth.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the reported financials still look like a company in decline: TTM revenue fell 45.6% and FY2025 revenue fell 26.2%, with a -$41.9 million TTM net loss and -12.0% profit margin, even though most of this reflects the deliberate Video divestiture rather than organic deterioration [6]. Employee sentiment is mixed — headcount down 5.4% since 2023, job postings down 90.6% YoY, and Glassdoor reviews citing management 'out of touch with reality' — and insiders have been net sellers of roughly $977K over the trailing 12 months [4]. The broadband business itself carries customer-concentration risk, with 'underwhelming rollouts by its largest customers' cited as an ongoing uncertainty even as rest-of-market diversification improves [1]. Until a full post-divestiture reporting period establishes a clean baseline, the stock's mechanical Infrastructure metrics will continue to look weaker than the underlying broadband business's actual trajectory.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First full clean reporting quarters as a pure-play broadband company, which should reveal the underlying growth trajectory (43% YoY in Q1 2026) without Video-segment noise dragging down consolidated figures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Conversion of the $582.1 million backlog and deferred revenue balance (+87% YoY) into recognized revenue, supporting the raised $475-495 million FY2026 broadband guidance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rest-of-market customer diversification (already 42% of revenue, +78% YoY) reducing dependence on a small number of large North American cable operators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Customer concentration remains real — 'underwhelming rollouts by its largest customers' was flagged as an ongoing uncertainty even amid the broader broadband recovery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Reported consolidated financials (TTM revenue -45.6%, net loss -$41.9M) will look weak for several more quarters until the Video divestiture fully rolls off comparisons, creating headline risk even if the underlying broadband business is healthy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Mixed employee sentiment and net insider selling (~$977K trailing 12 months, though partly tied to a long-tenured executive's retirement) warrant monitoring for deeper leadership or execution issues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Harmonic's broadband access infrastructure — physical network hardware and the software that virtualizes it — is essential telecom infrastructure that AI cannot structurally displace; if anything, AI-driven data and video traffic growth increases demand for the bandwidth optimization and compression technology that is Harmonic's core competency [1]. Some competitive risk exists from larger, better-capitalized rivals (Nokia, CommScope) building comparable AI-driven network analytics, but no analyst commentary frames AI as a threat to Harmonic's core business model. AI Opportunity (1/1): AI-driven encoding/compression is shipping to a named customer (DIRECTV) and AI-powered network analytics are embedded in the commercial cOS platform, representing real, customer-validated AI-enabled product revenue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23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Harmonic Announces First Quarter 2026 Results — investor.harmonicinc.com,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Harmonic Completes Divestiture of Video Business to MediaKind — investor.harmonicinc.com,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Harmonic Inc. (HLIT) Q1 2026 Earnings Call Transcript — The Motley Fool,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Harmonic Inc. Glassdoor reviews and insider trading activity — Glassdoor, Simply Wall St,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Harmonic Defines a New Era of Broadband Connectivity at ANGA COM 2026 — PR 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HLIT financials, balance sheet, and key statistics,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